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FC7E" w14:textId="7C0A268E" w:rsidR="005C5312" w:rsidRDefault="008C055D" w:rsidP="005C5312">
      <w:pPr>
        <w:rPr>
          <w:rFonts w:ascii="Georgia" w:eastAsia="Georgia" w:hAnsi="Georgia" w:cs="Georgi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E58A2F" wp14:editId="7AB85E6A">
            <wp:simplePos x="0" y="0"/>
            <wp:positionH relativeFrom="column">
              <wp:posOffset>1805940</wp:posOffset>
            </wp:positionH>
            <wp:positionV relativeFrom="paragraph">
              <wp:posOffset>127635</wp:posOffset>
            </wp:positionV>
            <wp:extent cx="561022" cy="569153"/>
            <wp:effectExtent l="0" t="0" r="0" b="0"/>
            <wp:wrapNone/>
            <wp:docPr id="3" name="image1.png" descr="U:\LOGO\logo_jet_2018\Согласовано В.Е\logo_jet _ 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:\LOGO\logo_jet_2018\Согласовано В.Е\logo_jet _ P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" cy="56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8A35A0" w14:textId="4F9D4E99" w:rsidR="005C5312" w:rsidRDefault="005C5312" w:rsidP="005C5312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  <w:color w:val="000000"/>
        </w:rPr>
        <w:drawing>
          <wp:inline distT="0" distB="0" distL="0" distR="0" wp14:anchorId="7DAB0434" wp14:editId="24CD471D">
            <wp:extent cx="1609725" cy="45757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</w:rPr>
        <w:t xml:space="preserve">                </w:t>
      </w:r>
    </w:p>
    <w:p w14:paraId="753842BE" w14:textId="77777777" w:rsidR="005C5312" w:rsidRDefault="005C5312" w:rsidP="005C5312">
      <w:pPr>
        <w:rPr>
          <w:rFonts w:ascii="Georgia" w:eastAsia="Georgia" w:hAnsi="Georgia" w:cs="Georgia"/>
          <w:b/>
        </w:rPr>
      </w:pPr>
    </w:p>
    <w:p w14:paraId="0A656A8A" w14:textId="77777777" w:rsidR="005C5312" w:rsidRDefault="005C5312" w:rsidP="005C5312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Пресс-релиз</w:t>
      </w:r>
      <w:bookmarkStart w:id="0" w:name="_GoBack"/>
      <w:bookmarkEnd w:id="0"/>
    </w:p>
    <w:p w14:paraId="6FB4D8D1" w14:textId="77777777" w:rsidR="005C5312" w:rsidRDefault="005C5312" w:rsidP="005C5312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Москва, </w:t>
      </w:r>
      <w:r>
        <w:rPr>
          <w:rFonts w:ascii="Georgia" w:eastAsia="Georgia" w:hAnsi="Georgia" w:cs="Georgia"/>
          <w:i/>
          <w:sz w:val="22"/>
          <w:szCs w:val="22"/>
        </w:rPr>
        <w:t>XX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.0</w:t>
      </w:r>
      <w:r>
        <w:rPr>
          <w:rFonts w:ascii="Georgia" w:eastAsia="Georgia" w:hAnsi="Georgia" w:cs="Georgia"/>
          <w:i/>
          <w:sz w:val="22"/>
          <w:szCs w:val="22"/>
        </w:rPr>
        <w:t>7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.2023</w:t>
      </w:r>
    </w:p>
    <w:p w14:paraId="07EEBBF8" w14:textId="77777777" w:rsidR="005C5312" w:rsidRDefault="005C5312" w:rsidP="005C5312">
      <w:pPr>
        <w:rPr>
          <w:rFonts w:ascii="Georgia" w:eastAsia="Georgia" w:hAnsi="Georgia" w:cs="Georgia"/>
          <w:b/>
          <w:sz w:val="28"/>
          <w:szCs w:val="28"/>
        </w:rPr>
      </w:pPr>
    </w:p>
    <w:p w14:paraId="6CADDE40" w14:textId="77777777" w:rsidR="005C5312" w:rsidRDefault="005C5312" w:rsidP="005C5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5343030" w14:textId="72789DDE" w:rsidR="005C5312" w:rsidRPr="00555CDC" w:rsidRDefault="005C5312" w:rsidP="00555CDC">
      <w:pPr>
        <w:jc w:val="center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 w:cs="Georgia"/>
          <w:b/>
          <w:sz w:val="28"/>
          <w:szCs w:val="28"/>
        </w:rPr>
        <w:t>«</w:t>
      </w:r>
      <w:proofErr w:type="spellStart"/>
      <w:r w:rsidRPr="00555CDC">
        <w:rPr>
          <w:rFonts w:ascii="Georgia" w:eastAsia="Georgia" w:hAnsi="Georgia"/>
          <w:b/>
          <w:sz w:val="28"/>
        </w:rPr>
        <w:t>Инфосистемы</w:t>
      </w:r>
      <w:proofErr w:type="spellEnd"/>
      <w:r w:rsidRPr="00555CDC">
        <w:rPr>
          <w:rFonts w:ascii="Georgia" w:eastAsia="Georgia" w:hAnsi="Georgia"/>
          <w:b/>
          <w:sz w:val="28"/>
        </w:rPr>
        <w:t xml:space="preserve"> Джет» </w:t>
      </w:r>
      <w:r>
        <w:rPr>
          <w:rFonts w:ascii="Georgia" w:eastAsia="Georgia" w:hAnsi="Georgia" w:cs="Georgia"/>
          <w:b/>
          <w:sz w:val="28"/>
          <w:szCs w:val="28"/>
        </w:rPr>
        <w:t xml:space="preserve">и «Сколково» </w:t>
      </w:r>
      <w:r w:rsidRPr="00555CDC">
        <w:rPr>
          <w:rFonts w:ascii="Georgia" w:eastAsia="Georgia" w:hAnsi="Georgia"/>
          <w:b/>
          <w:sz w:val="28"/>
        </w:rPr>
        <w:t xml:space="preserve">объявили победителей </w:t>
      </w:r>
      <w:r>
        <w:rPr>
          <w:rFonts w:ascii="Georgia" w:eastAsia="Georgia" w:hAnsi="Georgia" w:cs="Georgia"/>
          <w:b/>
          <w:sz w:val="28"/>
          <w:szCs w:val="28"/>
        </w:rPr>
        <w:t>акселерационной программы</w:t>
      </w:r>
      <w:r w:rsidRPr="00555CDC">
        <w:rPr>
          <w:rFonts w:ascii="Georgia" w:eastAsia="Georgia" w:hAnsi="Georgia"/>
          <w:b/>
          <w:sz w:val="28"/>
        </w:rPr>
        <w:t xml:space="preserve"> </w:t>
      </w:r>
      <w:proofErr w:type="spellStart"/>
      <w:r w:rsidRPr="00555CDC">
        <w:rPr>
          <w:rFonts w:ascii="Georgia" w:eastAsia="Georgia" w:hAnsi="Georgia"/>
          <w:b/>
          <w:sz w:val="28"/>
        </w:rPr>
        <w:t>Safety</w:t>
      </w:r>
      <w:proofErr w:type="spellEnd"/>
      <w:r w:rsidRPr="00555CDC">
        <w:rPr>
          <w:rFonts w:ascii="Georgia" w:eastAsia="Georgia" w:hAnsi="Georgia"/>
          <w:b/>
          <w:sz w:val="28"/>
        </w:rPr>
        <w:t xml:space="preserve"> </w:t>
      </w:r>
      <w:proofErr w:type="spellStart"/>
      <w:r w:rsidRPr="00555CDC">
        <w:rPr>
          <w:rFonts w:ascii="Georgia" w:eastAsia="Georgia" w:hAnsi="Georgia"/>
          <w:b/>
          <w:sz w:val="28"/>
        </w:rPr>
        <w:t>Digital</w:t>
      </w:r>
      <w:proofErr w:type="spellEnd"/>
      <w:r w:rsidRPr="00555CDC">
        <w:rPr>
          <w:rFonts w:ascii="Georgia" w:eastAsia="Georgia" w:hAnsi="Georgia"/>
          <w:b/>
          <w:sz w:val="28"/>
        </w:rPr>
        <w:t xml:space="preserve"> </w:t>
      </w:r>
      <w:proofErr w:type="spellStart"/>
      <w:r w:rsidRPr="00555CDC">
        <w:rPr>
          <w:rFonts w:ascii="Georgia" w:eastAsia="Georgia" w:hAnsi="Georgia"/>
          <w:b/>
          <w:sz w:val="28"/>
        </w:rPr>
        <w:t>Tech</w:t>
      </w:r>
      <w:proofErr w:type="spellEnd"/>
    </w:p>
    <w:p w14:paraId="1E2993DB" w14:textId="184D50DA" w:rsidR="005C5312" w:rsidRDefault="005C5312" w:rsidP="005C5312">
      <w:pPr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3C19FA0C" w14:textId="77777777" w:rsidR="005C5312" w:rsidRDefault="005C5312" w:rsidP="005C5312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4B9A6EC2" w14:textId="3CE06B74" w:rsidR="005C5312" w:rsidRPr="00555CDC" w:rsidRDefault="005C5312" w:rsidP="00555CDC">
      <w:pPr>
        <w:jc w:val="both"/>
        <w:rPr>
          <w:rFonts w:ascii="Georgia" w:eastAsia="Georgia" w:hAnsi="Georgia"/>
          <w:b/>
        </w:rPr>
      </w:pPr>
      <w:r w:rsidRPr="00555CDC">
        <w:rPr>
          <w:rFonts w:ascii="Georgia" w:eastAsia="Georgia" w:hAnsi="Georgia"/>
          <w:b/>
        </w:rPr>
        <w:t>Фонд «Сколково» и «</w:t>
      </w:r>
      <w:proofErr w:type="spellStart"/>
      <w:r w:rsidRPr="00555CDC">
        <w:rPr>
          <w:rFonts w:ascii="Georgia" w:eastAsia="Georgia" w:hAnsi="Georgia"/>
          <w:b/>
        </w:rPr>
        <w:t>Инфосистемы</w:t>
      </w:r>
      <w:proofErr w:type="spellEnd"/>
      <w:r w:rsidRPr="00555CDC">
        <w:rPr>
          <w:rFonts w:ascii="Georgia" w:eastAsia="Georgia" w:hAnsi="Georgia"/>
          <w:b/>
        </w:rPr>
        <w:t xml:space="preserve"> Джет» подвели итоги совместной акселерационной программы по поиску цифровых решений для производственной безопасности</w:t>
      </w:r>
      <w:r w:rsidR="00332ED3">
        <w:rPr>
          <w:rFonts w:ascii="Georgia" w:eastAsia="Georgia" w:hAnsi="Georgia"/>
          <w:b/>
        </w:rPr>
        <w:t xml:space="preserve"> промышленных предприятий </w:t>
      </w:r>
      <w:r w:rsidR="009E3299" w:rsidRPr="009E3299">
        <w:rPr>
          <w:rFonts w:ascii="Georgia" w:eastAsia="Georgia" w:hAnsi="Georgia"/>
          <w:b/>
        </w:rPr>
        <w:t>—</w:t>
      </w:r>
      <w:r>
        <w:rPr>
          <w:rFonts w:ascii="Georgia" w:eastAsia="Georgia" w:hAnsi="Georgia" w:cs="Georgia"/>
          <w:b/>
        </w:rPr>
        <w:t xml:space="preserve"> </w:t>
      </w:r>
      <w:hyperlink r:id="rId9">
        <w:proofErr w:type="spellStart"/>
        <w:r>
          <w:rPr>
            <w:rFonts w:ascii="Georgia" w:eastAsia="Georgia" w:hAnsi="Georgia" w:cs="Georgia"/>
            <w:b/>
            <w:color w:val="1155CC"/>
            <w:u w:val="single"/>
          </w:rPr>
          <w:t>Safety</w:t>
        </w:r>
        <w:proofErr w:type="spellEnd"/>
        <w:r>
          <w:rPr>
            <w:rFonts w:ascii="Georgia" w:eastAsia="Georgia" w:hAnsi="Georgia" w:cs="Georgia"/>
            <w:b/>
            <w:color w:val="1155CC"/>
            <w:u w:val="single"/>
          </w:rPr>
          <w:t xml:space="preserve"> </w:t>
        </w:r>
        <w:proofErr w:type="spellStart"/>
        <w:r>
          <w:rPr>
            <w:rFonts w:ascii="Georgia" w:eastAsia="Georgia" w:hAnsi="Georgia" w:cs="Georgia"/>
            <w:b/>
            <w:color w:val="1155CC"/>
            <w:u w:val="single"/>
          </w:rPr>
          <w:t>Digital</w:t>
        </w:r>
        <w:proofErr w:type="spellEnd"/>
        <w:r>
          <w:rPr>
            <w:rFonts w:ascii="Georgia" w:eastAsia="Georgia" w:hAnsi="Georgia" w:cs="Georgia"/>
            <w:b/>
            <w:color w:val="1155CC"/>
            <w:u w:val="single"/>
          </w:rPr>
          <w:t xml:space="preserve"> </w:t>
        </w:r>
        <w:proofErr w:type="spellStart"/>
        <w:r>
          <w:rPr>
            <w:rFonts w:ascii="Georgia" w:eastAsia="Georgia" w:hAnsi="Georgia" w:cs="Georgia"/>
            <w:b/>
            <w:color w:val="1155CC"/>
            <w:u w:val="single"/>
          </w:rPr>
          <w:t>Tech</w:t>
        </w:r>
        <w:proofErr w:type="spellEnd"/>
      </w:hyperlink>
      <w:r>
        <w:rPr>
          <w:rFonts w:ascii="Georgia" w:eastAsia="Georgia" w:hAnsi="Georgia" w:cs="Georgia"/>
          <w:b/>
        </w:rPr>
        <w:t>. Победителями</w:t>
      </w:r>
      <w:r w:rsidR="00092E5D" w:rsidRPr="00555CDC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 xml:space="preserve">стали 19 компаний, 14 из которых уже являются участниками экосистемы «Сколково». </w:t>
      </w:r>
      <w:r w:rsidRPr="00555CDC">
        <w:rPr>
          <w:rFonts w:ascii="Georgia" w:eastAsia="Georgia" w:hAnsi="Georgia"/>
          <w:b/>
        </w:rPr>
        <w:t xml:space="preserve"> </w:t>
      </w:r>
    </w:p>
    <w:p w14:paraId="5492F31F" w14:textId="36B953EC" w:rsidR="005C5312" w:rsidRDefault="005C5312" w:rsidP="005C5312">
      <w:pPr>
        <w:jc w:val="both"/>
        <w:rPr>
          <w:rFonts w:ascii="Georgia" w:eastAsia="Georgia" w:hAnsi="Georgia" w:cs="Georgia"/>
        </w:rPr>
      </w:pPr>
    </w:p>
    <w:p w14:paraId="2485D4B7" w14:textId="77777777" w:rsidR="005C5312" w:rsidRDefault="005C5312" w:rsidP="005C5312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На участие в проекте, который стартовал в марте 2023 года, было подано более 175 заявок. После нескольких этапов отбора 27 команд попали в финал, 19 из них стали победителями.</w:t>
      </w:r>
    </w:p>
    <w:p w14:paraId="3D3E2BE6" w14:textId="77777777" w:rsidR="005C5312" w:rsidRDefault="005C5312" w:rsidP="005C5312">
      <w:pPr>
        <w:widowControl/>
        <w:jc w:val="both"/>
        <w:rPr>
          <w:rFonts w:ascii="Georgia" w:eastAsia="Georgia" w:hAnsi="Georgia" w:cs="Georgia"/>
          <w:highlight w:val="white"/>
        </w:rPr>
      </w:pPr>
    </w:p>
    <w:p w14:paraId="1526F1F8" w14:textId="2CCD45F8" w:rsidR="005C5312" w:rsidRPr="00555CDC" w:rsidRDefault="005C5312" w:rsidP="00555CDC">
      <w:pPr>
        <w:widowControl/>
        <w:jc w:val="both"/>
        <w:rPr>
          <w:rFonts w:ascii="Georgia" w:eastAsia="Georgia" w:hAnsi="Georgia"/>
          <w:highlight w:val="white"/>
        </w:rPr>
      </w:pPr>
      <w:r w:rsidRPr="00555CDC">
        <w:rPr>
          <w:rFonts w:ascii="Georgia" w:eastAsia="Georgia" w:hAnsi="Georgia"/>
        </w:rPr>
        <w:t xml:space="preserve">В состав экспертного жюри вошли представители УК «Полюс», «Полюс </w:t>
      </w:r>
      <w:proofErr w:type="spellStart"/>
      <w:r w:rsidRPr="00555CDC">
        <w:rPr>
          <w:rFonts w:ascii="Georgia" w:eastAsia="Georgia" w:hAnsi="Georgia"/>
        </w:rPr>
        <w:t>Диджитал</w:t>
      </w:r>
      <w:proofErr w:type="spellEnd"/>
      <w:r w:rsidRPr="00555CDC">
        <w:rPr>
          <w:rFonts w:ascii="Georgia" w:eastAsia="Georgia" w:hAnsi="Georgia"/>
        </w:rPr>
        <w:t xml:space="preserve">», «АИМ Менеджмент», </w:t>
      </w:r>
      <w:r>
        <w:rPr>
          <w:rFonts w:ascii="Georgia" w:eastAsia="Georgia" w:hAnsi="Georgia" w:cs="Georgia"/>
        </w:rPr>
        <w:t xml:space="preserve">АО </w:t>
      </w:r>
      <w:r w:rsidRPr="00555CDC">
        <w:rPr>
          <w:rFonts w:ascii="Georgia" w:eastAsia="Georgia" w:hAnsi="Georgia"/>
        </w:rPr>
        <w:t xml:space="preserve">«Воскресенские минеральные удобрения» </w:t>
      </w:r>
      <w:r>
        <w:rPr>
          <w:rFonts w:ascii="Georgia" w:eastAsia="Georgia" w:hAnsi="Georgia" w:cs="Georgia"/>
        </w:rPr>
        <w:t>(</w:t>
      </w:r>
      <w:proofErr w:type="spellStart"/>
      <w:r w:rsidRPr="00555CDC">
        <w:rPr>
          <w:rFonts w:ascii="Georgia" w:eastAsia="Georgia" w:hAnsi="Georgia"/>
        </w:rPr>
        <w:t>Уралхим</w:t>
      </w:r>
      <w:proofErr w:type="spellEnd"/>
      <w:r>
        <w:rPr>
          <w:rFonts w:ascii="Georgia" w:eastAsia="Georgia" w:hAnsi="Georgia" w:cs="Georgia"/>
        </w:rPr>
        <w:t>), ПАО</w:t>
      </w:r>
      <w:r w:rsidRPr="00555CDC">
        <w:rPr>
          <w:rFonts w:ascii="Georgia" w:eastAsia="Georgia" w:hAnsi="Georgia"/>
        </w:rPr>
        <w:t xml:space="preserve"> «Т Плюс», </w:t>
      </w:r>
      <w:r>
        <w:rPr>
          <w:rFonts w:ascii="Georgia" w:eastAsia="Georgia" w:hAnsi="Georgia" w:cs="Georgia"/>
        </w:rPr>
        <w:t xml:space="preserve">ООО </w:t>
      </w:r>
      <w:r w:rsidRPr="00555CDC">
        <w:rPr>
          <w:rFonts w:ascii="Georgia" w:eastAsia="Georgia" w:hAnsi="Georgia"/>
        </w:rPr>
        <w:t xml:space="preserve">«КИНЕФ» </w:t>
      </w:r>
      <w:r>
        <w:rPr>
          <w:rFonts w:ascii="Georgia" w:eastAsia="Georgia" w:hAnsi="Georgia" w:cs="Georgia"/>
        </w:rPr>
        <w:t>(</w:t>
      </w:r>
      <w:r w:rsidRPr="00555CDC">
        <w:rPr>
          <w:rFonts w:ascii="Georgia" w:eastAsia="Georgia" w:hAnsi="Georgia"/>
        </w:rPr>
        <w:t>Сургутнефтегаз</w:t>
      </w:r>
      <w:r>
        <w:rPr>
          <w:rFonts w:ascii="Georgia" w:eastAsia="Georgia" w:hAnsi="Georgia" w:cs="Georgia"/>
        </w:rPr>
        <w:t>), ОАО</w:t>
      </w:r>
      <w:r w:rsidRPr="00555CDC">
        <w:rPr>
          <w:rFonts w:ascii="Georgia" w:eastAsia="Georgia" w:hAnsi="Georgia"/>
        </w:rPr>
        <w:t xml:space="preserve"> «РЖД», </w:t>
      </w:r>
      <w:r>
        <w:rPr>
          <w:rFonts w:ascii="Georgia" w:eastAsia="Georgia" w:hAnsi="Georgia" w:cs="Georgia"/>
        </w:rPr>
        <w:t xml:space="preserve">АО </w:t>
      </w:r>
      <w:r w:rsidRPr="00555CDC">
        <w:rPr>
          <w:rFonts w:ascii="Georgia" w:eastAsia="Georgia" w:hAnsi="Georgia"/>
        </w:rPr>
        <w:t xml:space="preserve">«РОСПАН ИНТЕРНЕШНЛ» </w:t>
      </w:r>
      <w:r>
        <w:rPr>
          <w:rFonts w:ascii="Georgia" w:eastAsia="Georgia" w:hAnsi="Georgia" w:cs="Georgia"/>
        </w:rPr>
        <w:t>(</w:t>
      </w:r>
      <w:r w:rsidRPr="00555CDC">
        <w:rPr>
          <w:rFonts w:ascii="Georgia" w:eastAsia="Georgia" w:hAnsi="Georgia"/>
        </w:rPr>
        <w:t>Роснефть</w:t>
      </w:r>
      <w:r>
        <w:rPr>
          <w:rFonts w:ascii="Georgia" w:eastAsia="Georgia" w:hAnsi="Georgia" w:cs="Georgia"/>
        </w:rPr>
        <w:t xml:space="preserve">), ООО «НИИ </w:t>
      </w:r>
      <w:r w:rsidRPr="00555CDC">
        <w:rPr>
          <w:rFonts w:ascii="Georgia" w:eastAsia="Georgia" w:hAnsi="Georgia"/>
        </w:rPr>
        <w:t xml:space="preserve">Транснефть», </w:t>
      </w:r>
      <w:r>
        <w:rPr>
          <w:rFonts w:ascii="Georgia" w:eastAsia="Georgia" w:hAnsi="Georgia" w:cs="Georgia"/>
        </w:rPr>
        <w:t xml:space="preserve">ПАО </w:t>
      </w:r>
      <w:r w:rsidRPr="00555CDC">
        <w:rPr>
          <w:rFonts w:ascii="Georgia" w:eastAsia="Georgia" w:hAnsi="Georgia"/>
        </w:rPr>
        <w:t>«Трубная металлургическая компания</w:t>
      </w:r>
      <w:r>
        <w:rPr>
          <w:rFonts w:ascii="Georgia" w:eastAsia="Georgia" w:hAnsi="Georgia" w:cs="Georgia"/>
        </w:rPr>
        <w:t>»</w:t>
      </w:r>
      <w:r w:rsidR="008C055D">
        <w:rPr>
          <w:rFonts w:ascii="Georgia" w:eastAsia="Georgia" w:hAnsi="Georgia" w:cs="Georgia"/>
        </w:rPr>
        <w:t xml:space="preserve"> и </w:t>
      </w:r>
      <w:r>
        <w:rPr>
          <w:rFonts w:ascii="Georgia" w:eastAsia="Georgia" w:hAnsi="Georgia" w:cs="Georgia"/>
        </w:rPr>
        <w:t>ООО</w:t>
      </w:r>
      <w:r w:rsidRPr="00555CDC">
        <w:rPr>
          <w:rFonts w:ascii="Georgia" w:eastAsia="Georgia" w:hAnsi="Georgia"/>
        </w:rPr>
        <w:t xml:space="preserve"> «ЕВРАЗ».</w:t>
      </w:r>
      <w:r>
        <w:rPr>
          <w:rFonts w:ascii="Georgia" w:eastAsia="Georgia" w:hAnsi="Georgia" w:cs="Georgia"/>
        </w:rPr>
        <w:t xml:space="preserve"> </w:t>
      </w:r>
    </w:p>
    <w:p w14:paraId="6D219DF0" w14:textId="3E3369FD" w:rsidR="005C5312" w:rsidRDefault="005C5312" w:rsidP="005C5312">
      <w:pPr>
        <w:widowControl/>
        <w:shd w:val="clear" w:color="auto" w:fill="FFFFFF"/>
        <w:rPr>
          <w:rFonts w:ascii="Georgia" w:eastAsia="Georgia" w:hAnsi="Georgia" w:cs="Georgia"/>
          <w:color w:val="333333"/>
        </w:rPr>
      </w:pPr>
    </w:p>
    <w:p w14:paraId="3DB4E471" w14:textId="007F9CAF" w:rsidR="005C5312" w:rsidRDefault="00092E5D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color w:val="333333"/>
        </w:rPr>
        <w:t xml:space="preserve">ООО «МАКАО»,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ООО «ВИДЕОМАТРИКС»</w:t>
        </w:r>
      </w:hyperlink>
      <w:r w:rsidR="009E3299">
        <w:rPr>
          <w:rFonts w:ascii="Georgia" w:eastAsia="Georgia" w:hAnsi="Georgia" w:cs="Georgia"/>
          <w:color w:val="333333"/>
        </w:rPr>
        <w:t xml:space="preserve"> и</w:t>
      </w:r>
      <w:r>
        <w:rPr>
          <w:rFonts w:ascii="Georgia" w:eastAsia="Georgia" w:hAnsi="Georgia" w:cs="Georgia"/>
          <w:color w:val="333333"/>
        </w:rPr>
        <w:t xml:space="preserve">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ООО «ВИЗОРЛАБС»</w:t>
        </w:r>
      </w:hyperlink>
      <w:r>
        <w:rPr>
          <w:rFonts w:ascii="Georgia" w:eastAsia="Georgia" w:hAnsi="Georgia" w:cs="Georgia"/>
          <w:color w:val="333333"/>
        </w:rPr>
        <w:t xml:space="preserve"> получили гранты от «Сколково» в размере до 7 млн рублей </w:t>
      </w:r>
      <w:r w:rsidR="005C5312">
        <w:rPr>
          <w:rFonts w:ascii="Georgia" w:eastAsia="Georgia" w:hAnsi="Georgia" w:cs="Georgia"/>
          <w:color w:val="333333"/>
        </w:rPr>
        <w:t xml:space="preserve">на </w:t>
      </w:r>
      <w:proofErr w:type="spellStart"/>
      <w:r w:rsidR="005C5312">
        <w:rPr>
          <w:rFonts w:ascii="Georgia" w:eastAsia="Georgia" w:hAnsi="Georgia" w:cs="Georgia"/>
          <w:color w:val="333333"/>
        </w:rPr>
        <w:t>доращивание</w:t>
      </w:r>
      <w:proofErr w:type="spellEnd"/>
      <w:r w:rsidR="005C5312" w:rsidRPr="00555CDC">
        <w:rPr>
          <w:rFonts w:ascii="Georgia" w:eastAsia="Georgia" w:hAnsi="Georgia"/>
          <w:color w:val="333333"/>
        </w:rPr>
        <w:t xml:space="preserve"> своего </w:t>
      </w:r>
      <w:r w:rsidR="005C5312">
        <w:rPr>
          <w:rFonts w:ascii="Georgia" w:eastAsia="Georgia" w:hAnsi="Georgia" w:cs="Georgia"/>
          <w:color w:val="333333"/>
        </w:rPr>
        <w:t>продукта в работе с заказчиками</w:t>
      </w:r>
      <w:r>
        <w:rPr>
          <w:rFonts w:ascii="Georgia" w:eastAsia="Georgia" w:hAnsi="Georgia"/>
          <w:color w:val="333333"/>
        </w:rPr>
        <w:t xml:space="preserve">. </w:t>
      </w:r>
    </w:p>
    <w:p w14:paraId="5FACA9C7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7DFA1241" w14:textId="58450D6B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b/>
          <w:color w:val="333333"/>
        </w:rPr>
        <w:t xml:space="preserve">Алексей Борисов, директор по акселерации по направлению ТЭК и промышленность </w:t>
      </w:r>
      <w:r w:rsidRPr="00555CDC">
        <w:rPr>
          <w:rFonts w:ascii="Georgia" w:eastAsia="Georgia" w:hAnsi="Georgia"/>
          <w:b/>
          <w:color w:val="333333"/>
        </w:rPr>
        <w:t>Фонда «Сколково</w:t>
      </w:r>
      <w:r>
        <w:rPr>
          <w:rFonts w:ascii="Georgia" w:eastAsia="Georgia" w:hAnsi="Georgia" w:cs="Georgia"/>
          <w:b/>
          <w:color w:val="333333"/>
        </w:rPr>
        <w:t>»: </w:t>
      </w:r>
      <w:r>
        <w:rPr>
          <w:rFonts w:ascii="Georgia" w:eastAsia="Georgia" w:hAnsi="Georgia" w:cs="Georgia"/>
          <w:i/>
          <w:color w:val="333333"/>
        </w:rPr>
        <w:t>«Рост проникновения цифровых технологий в реальный сектор экономики на всех уровнях</w:t>
      </w:r>
      <w:r w:rsidR="00B53B16">
        <w:rPr>
          <w:rFonts w:ascii="Georgia" w:eastAsia="Georgia" w:hAnsi="Georgia" w:cs="Georgia"/>
          <w:i/>
          <w:color w:val="333333"/>
        </w:rPr>
        <w:t xml:space="preserve"> </w:t>
      </w:r>
      <w:r w:rsidR="00B53B16" w:rsidRPr="00B53B16">
        <w:rPr>
          <w:rFonts w:ascii="Georgia" w:eastAsia="Georgia" w:hAnsi="Georgia" w:cs="Georgia"/>
          <w:i/>
          <w:color w:val="333333"/>
        </w:rPr>
        <w:t>—</w:t>
      </w:r>
      <w:r>
        <w:rPr>
          <w:rFonts w:ascii="Georgia" w:eastAsia="Georgia" w:hAnsi="Georgia" w:cs="Georgia"/>
          <w:i/>
          <w:color w:val="333333"/>
        </w:rPr>
        <w:t xml:space="preserve"> от автоматизации отдельных процессов до преобразования бизнеса в целом</w:t>
      </w:r>
      <w:r w:rsidR="00B53B16">
        <w:rPr>
          <w:rFonts w:ascii="Georgia" w:eastAsia="Georgia" w:hAnsi="Georgia" w:cs="Georgia"/>
          <w:i/>
          <w:color w:val="333333"/>
        </w:rPr>
        <w:t xml:space="preserve"> </w:t>
      </w:r>
      <w:r w:rsidR="00B53B16" w:rsidRPr="00B53B16">
        <w:rPr>
          <w:rFonts w:ascii="Georgia" w:eastAsia="Georgia" w:hAnsi="Georgia" w:cs="Georgia"/>
          <w:i/>
          <w:color w:val="333333"/>
        </w:rPr>
        <w:t>—</w:t>
      </w:r>
      <w:r w:rsidR="00B53B16">
        <w:rPr>
          <w:rFonts w:ascii="Georgia" w:eastAsia="Georgia" w:hAnsi="Georgia" w:cs="Georgia"/>
          <w:i/>
          <w:color w:val="333333"/>
        </w:rPr>
        <w:t xml:space="preserve"> </w:t>
      </w:r>
      <w:r>
        <w:rPr>
          <w:rFonts w:ascii="Georgia" w:eastAsia="Georgia" w:hAnsi="Georgia" w:cs="Georgia"/>
          <w:i/>
          <w:color w:val="333333"/>
        </w:rPr>
        <w:t>вызывает естественный интерес к инновациям. В ответ на запросы отрасли стартапы предлагают современные решения для безопасной и эффективной работы ИТ-процессов. Уверен, что посредством подобных конкурсов популяризация ещё не слишком объемного, но весьма полезного опыта внедрения цифровых технологий позволит по-новому взглянуть на решение системных задач в области охраны труда и производственной безопасности. Отобранные сегодня проекты способны дать рынку новый импульс для правильной цифровой трансформации, замены устаревших подходов на перспективные технологические решения».</w:t>
      </w:r>
      <w:r>
        <w:rPr>
          <w:rFonts w:ascii="Georgia" w:eastAsia="Georgia" w:hAnsi="Georgia" w:cs="Georgia"/>
          <w:color w:val="333333"/>
        </w:rPr>
        <w:t> </w:t>
      </w:r>
    </w:p>
    <w:p w14:paraId="7D9B3515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46504F01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color w:val="333333"/>
        </w:rPr>
        <w:t>Право на бесплатное участие в выставке-конференции «Всероссийская неделя охраны труда-2023», которая состоится в Сочи в конце сентября, получили следующие компании:</w:t>
      </w:r>
    </w:p>
    <w:p w14:paraId="11F3B441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4D56E1C0" w14:textId="6C20AB71" w:rsidR="005C5312" w:rsidRDefault="005C5312" w:rsidP="005C5312">
      <w:pPr>
        <w:widowControl/>
        <w:numPr>
          <w:ilvl w:val="0"/>
          <w:numId w:val="1"/>
        </w:numPr>
        <w:shd w:val="clear" w:color="auto" w:fill="FFFFFF"/>
        <w:jc w:val="both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color w:val="333333"/>
        </w:rPr>
        <w:t xml:space="preserve">Стенд «Сколково»: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ООО «АБ ТЕХНОЛОДЖИ»</w:t>
        </w:r>
      </w:hyperlink>
      <w:r>
        <w:rPr>
          <w:rFonts w:ascii="Georgia" w:eastAsia="Georgia" w:hAnsi="Georgia" w:cs="Georgia"/>
          <w:color w:val="333333"/>
        </w:rPr>
        <w:t xml:space="preserve">,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ООО «НПП СЕНСОРНЫЕ ТЕХНОЛОГИИ»</w:t>
        </w:r>
      </w:hyperlink>
      <w:r>
        <w:rPr>
          <w:rFonts w:ascii="Georgia" w:eastAsia="Georgia" w:hAnsi="Georgia" w:cs="Georgia"/>
          <w:color w:val="333333"/>
        </w:rPr>
        <w:t xml:space="preserve">,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ООО «РТС</w:t>
        </w:r>
      </w:hyperlink>
      <w:r>
        <w:rPr>
          <w:rFonts w:ascii="Georgia" w:eastAsia="Georgia" w:hAnsi="Georgia" w:cs="Georgia"/>
          <w:color w:val="333333"/>
        </w:rPr>
        <w:t xml:space="preserve">»,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ООО «ИТОРУМ ЭМ АР»</w:t>
        </w:r>
      </w:hyperlink>
      <w:r>
        <w:rPr>
          <w:rFonts w:ascii="Georgia" w:eastAsia="Georgia" w:hAnsi="Georgia" w:cs="Georgia"/>
          <w:color w:val="333333"/>
        </w:rPr>
        <w:t xml:space="preserve">,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>ООО «ЦИФРОВАЯ МЕДИЦИНА»</w:t>
        </w:r>
      </w:hyperlink>
      <w:r>
        <w:rPr>
          <w:rFonts w:ascii="Georgia" w:eastAsia="Georgia" w:hAnsi="Georgia" w:cs="Georgia"/>
          <w:color w:val="333333"/>
        </w:rPr>
        <w:t xml:space="preserve">,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ООО «МАГАЗИН БУДУЩЕГО»</w:t>
        </w:r>
      </w:hyperlink>
      <w:r w:rsidR="009E3299">
        <w:rPr>
          <w:rFonts w:ascii="Georgia" w:eastAsia="Georgia" w:hAnsi="Georgia" w:cs="Georgia"/>
          <w:color w:val="333333"/>
        </w:rPr>
        <w:t xml:space="preserve"> и</w:t>
      </w:r>
      <w:r>
        <w:rPr>
          <w:rFonts w:ascii="Georgia" w:eastAsia="Georgia" w:hAnsi="Georgia" w:cs="Georgia"/>
          <w:color w:val="333333"/>
        </w:rPr>
        <w:t xml:space="preserve">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ООО «ЭМИИА»</w:t>
        </w:r>
      </w:hyperlink>
      <w:r>
        <w:rPr>
          <w:rFonts w:ascii="Georgia" w:eastAsia="Georgia" w:hAnsi="Georgia" w:cs="Georgia"/>
          <w:color w:val="333333"/>
        </w:rPr>
        <w:t>.</w:t>
      </w:r>
    </w:p>
    <w:p w14:paraId="191F6F2D" w14:textId="77777777" w:rsidR="005C5312" w:rsidRDefault="005C5312" w:rsidP="005C5312">
      <w:pPr>
        <w:widowControl/>
        <w:shd w:val="clear" w:color="auto" w:fill="FFFFFF"/>
        <w:ind w:left="720"/>
        <w:jc w:val="both"/>
        <w:rPr>
          <w:rFonts w:ascii="Georgia" w:eastAsia="Georgia" w:hAnsi="Georgia" w:cs="Georgia"/>
          <w:color w:val="333333"/>
        </w:rPr>
      </w:pPr>
    </w:p>
    <w:p w14:paraId="65F8BE74" w14:textId="7EF109CF" w:rsidR="005C5312" w:rsidRDefault="005C5312" w:rsidP="005C5312">
      <w:pPr>
        <w:widowControl/>
        <w:numPr>
          <w:ilvl w:val="0"/>
          <w:numId w:val="1"/>
        </w:numPr>
        <w:shd w:val="clear" w:color="auto" w:fill="FFFFFF"/>
        <w:jc w:val="both"/>
        <w:rPr>
          <w:rFonts w:ascii="Georgia" w:eastAsia="Georgia" w:hAnsi="Georgia" w:cs="Georgia"/>
          <w:color w:val="333333"/>
        </w:rPr>
      </w:pPr>
      <w:r>
        <w:rPr>
          <w:rFonts w:ascii="Georgia" w:eastAsia="Georgia" w:hAnsi="Georgia" w:cs="Georgia"/>
          <w:color w:val="333333"/>
        </w:rPr>
        <w:t xml:space="preserve">Стенд </w:t>
      </w:r>
      <w:r w:rsidR="001F6D08">
        <w:rPr>
          <w:rFonts w:ascii="Georgia" w:eastAsia="Georgia" w:hAnsi="Georgia" w:cs="Georgia"/>
          <w:color w:val="333333"/>
        </w:rPr>
        <w:t>«</w:t>
      </w:r>
      <w:proofErr w:type="spellStart"/>
      <w:r w:rsidRPr="00555CDC">
        <w:rPr>
          <w:rFonts w:ascii="Georgia" w:eastAsia="Georgia" w:hAnsi="Georgia"/>
          <w:color w:val="333333"/>
        </w:rPr>
        <w:t>Инфосистемы</w:t>
      </w:r>
      <w:proofErr w:type="spellEnd"/>
      <w:r w:rsidRPr="00555CDC">
        <w:rPr>
          <w:rFonts w:ascii="Georgia" w:eastAsia="Georgia" w:hAnsi="Georgia"/>
          <w:color w:val="333333"/>
        </w:rPr>
        <w:t xml:space="preserve"> Джет</w:t>
      </w:r>
      <w:r w:rsidR="001F6D08">
        <w:rPr>
          <w:rFonts w:ascii="Georgia" w:eastAsia="Georgia" w:hAnsi="Georgia"/>
          <w:color w:val="333333"/>
        </w:rPr>
        <w:t>»</w:t>
      </w:r>
      <w:r>
        <w:rPr>
          <w:rFonts w:ascii="Georgia" w:eastAsia="Georgia" w:hAnsi="Georgia" w:cs="Georgia"/>
          <w:color w:val="333333"/>
        </w:rPr>
        <w:t xml:space="preserve">: ООО «МАКАО», ООО «ЦРТ»,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ООО «МПРО»</w:t>
        </w:r>
      </w:hyperlink>
      <w:r>
        <w:rPr>
          <w:rFonts w:ascii="Georgia" w:eastAsia="Georgia" w:hAnsi="Georgia" w:cs="Georgia"/>
          <w:color w:val="333333"/>
        </w:rPr>
        <w:t xml:space="preserve"> </w:t>
      </w:r>
      <w:r w:rsidR="009E3299">
        <w:rPr>
          <w:rFonts w:ascii="Georgia" w:eastAsia="Georgia" w:hAnsi="Georgia" w:cs="Georgia"/>
          <w:color w:val="333333"/>
        </w:rPr>
        <w:t xml:space="preserve">и </w:t>
      </w:r>
      <w:r>
        <w:rPr>
          <w:rFonts w:ascii="Georgia" w:eastAsia="Georgia" w:hAnsi="Georgia" w:cs="Georgia"/>
          <w:color w:val="333333"/>
        </w:rPr>
        <w:t>ИП Антипов Павел Николаевич.</w:t>
      </w:r>
    </w:p>
    <w:p w14:paraId="12AF4F52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10166199" w14:textId="3A6B69A9" w:rsidR="005C5312" w:rsidRPr="00555CDC" w:rsidRDefault="005C5312" w:rsidP="00555CDC">
      <w:pPr>
        <w:widowControl/>
        <w:shd w:val="clear" w:color="auto" w:fill="FFFFFF"/>
        <w:jc w:val="both"/>
        <w:rPr>
          <w:rFonts w:ascii="Georgia" w:eastAsia="Georgia" w:hAnsi="Georgia"/>
        </w:rPr>
      </w:pPr>
      <w:r w:rsidRPr="00555CDC">
        <w:rPr>
          <w:rFonts w:ascii="Georgia" w:eastAsia="Georgia" w:hAnsi="Georgia"/>
          <w:color w:val="333333"/>
        </w:rPr>
        <w:t xml:space="preserve">Все победители </w:t>
      </w:r>
      <w:r>
        <w:rPr>
          <w:rFonts w:ascii="Georgia" w:eastAsia="Georgia" w:hAnsi="Georgia" w:cs="Georgia"/>
          <w:color w:val="333333"/>
        </w:rPr>
        <w:t xml:space="preserve">акселератора получат </w:t>
      </w:r>
      <w:r w:rsidRPr="00555CDC">
        <w:rPr>
          <w:rFonts w:ascii="Georgia" w:eastAsia="Georgia" w:hAnsi="Georgia"/>
          <w:color w:val="333333"/>
        </w:rPr>
        <w:t xml:space="preserve">возможность </w:t>
      </w:r>
      <w:r>
        <w:rPr>
          <w:rFonts w:ascii="Georgia" w:eastAsia="Georgia" w:hAnsi="Georgia" w:cs="Georgia"/>
          <w:color w:val="333333"/>
        </w:rPr>
        <w:t>представлять</w:t>
      </w:r>
      <w:r w:rsidRPr="00555CDC">
        <w:rPr>
          <w:rFonts w:ascii="Georgia" w:eastAsia="Georgia" w:hAnsi="Georgia"/>
          <w:color w:val="333333"/>
        </w:rPr>
        <w:t xml:space="preserve"> свои решения в «Цифровой лаборатории охраны труда» в </w:t>
      </w:r>
      <w:r>
        <w:rPr>
          <w:rFonts w:ascii="Georgia" w:eastAsia="Georgia" w:hAnsi="Georgia" w:cs="Georgia"/>
          <w:color w:val="333333"/>
        </w:rPr>
        <w:t xml:space="preserve">технопарке «Сколково», </w:t>
      </w:r>
      <w:r w:rsidR="000653BE">
        <w:rPr>
          <w:rFonts w:ascii="Georgia" w:eastAsia="Georgia" w:hAnsi="Georgia" w:cs="Georgia"/>
          <w:color w:val="333333"/>
        </w:rPr>
        <w:t>оператором которой</w:t>
      </w:r>
      <w:r>
        <w:rPr>
          <w:rFonts w:ascii="Georgia" w:eastAsia="Georgia" w:hAnsi="Georgia" w:cs="Georgia"/>
          <w:color w:val="333333"/>
        </w:rPr>
        <w:t xml:space="preserve"> </w:t>
      </w:r>
      <w:r w:rsidR="000653BE">
        <w:rPr>
          <w:rFonts w:ascii="Georgia" w:eastAsia="Georgia" w:hAnsi="Georgia" w:cs="Georgia"/>
          <w:color w:val="333333"/>
        </w:rPr>
        <w:t xml:space="preserve">является </w:t>
      </w:r>
      <w:r w:rsidR="001F6D08">
        <w:rPr>
          <w:rFonts w:ascii="Georgia" w:eastAsia="Georgia" w:hAnsi="Georgia" w:cs="Georgia"/>
          <w:color w:val="333333"/>
        </w:rPr>
        <w:t xml:space="preserve">компания </w:t>
      </w:r>
      <w:r>
        <w:rPr>
          <w:rFonts w:ascii="Georgia" w:eastAsia="Georgia" w:hAnsi="Georgia" w:cs="Georgia"/>
          <w:color w:val="333333"/>
        </w:rPr>
        <w:t>«</w:t>
      </w:r>
      <w:proofErr w:type="spellStart"/>
      <w:r>
        <w:rPr>
          <w:rFonts w:ascii="Georgia" w:eastAsia="Georgia" w:hAnsi="Georgia" w:cs="Georgia"/>
          <w:color w:val="333333"/>
        </w:rPr>
        <w:t>Инфосистемы</w:t>
      </w:r>
      <w:proofErr w:type="spellEnd"/>
      <w:r>
        <w:rPr>
          <w:rFonts w:ascii="Georgia" w:eastAsia="Georgia" w:hAnsi="Georgia" w:cs="Georgia"/>
          <w:color w:val="333333"/>
        </w:rPr>
        <w:t xml:space="preserve"> Джет». Также планируется</w:t>
      </w:r>
      <w:r w:rsidRPr="00555CDC">
        <w:rPr>
          <w:rFonts w:ascii="Georgia" w:eastAsia="Georgia" w:hAnsi="Georgia"/>
        </w:rPr>
        <w:t xml:space="preserve"> привлекать </w:t>
      </w:r>
      <w:r>
        <w:rPr>
          <w:rFonts w:ascii="Georgia" w:eastAsia="Georgia" w:hAnsi="Georgia" w:cs="Georgia"/>
          <w:color w:val="333333"/>
        </w:rPr>
        <w:t>команды к совместным</w:t>
      </w:r>
      <w:r w:rsidRPr="00555CDC">
        <w:rPr>
          <w:rFonts w:ascii="Georgia" w:eastAsia="Georgia" w:hAnsi="Georgia"/>
        </w:rPr>
        <w:t xml:space="preserve"> мероприятиям </w:t>
      </w:r>
      <w:r>
        <w:rPr>
          <w:rFonts w:ascii="Georgia" w:eastAsia="Georgia" w:hAnsi="Georgia" w:cs="Georgia"/>
          <w:color w:val="333333"/>
        </w:rPr>
        <w:t xml:space="preserve">«Сколково» и Министерства труда и социальной защиты РФ </w:t>
      </w:r>
      <w:r w:rsidRPr="00555CDC">
        <w:rPr>
          <w:rFonts w:ascii="Georgia" w:eastAsia="Georgia" w:hAnsi="Georgia"/>
        </w:rPr>
        <w:t>в области цифровизации охраны труда</w:t>
      </w:r>
      <w:r>
        <w:rPr>
          <w:rFonts w:ascii="Georgia" w:eastAsia="Georgia" w:hAnsi="Georgia" w:cs="Georgia"/>
          <w:color w:val="333333"/>
        </w:rPr>
        <w:t>.</w:t>
      </w:r>
    </w:p>
    <w:p w14:paraId="48C4E3B9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44610540" w14:textId="7D2B3F97" w:rsidR="005C5312" w:rsidRPr="00555CDC" w:rsidRDefault="005C5312" w:rsidP="00555CDC">
      <w:pPr>
        <w:widowControl/>
        <w:shd w:val="clear" w:color="auto" w:fill="FFFFFF"/>
        <w:jc w:val="both"/>
        <w:rPr>
          <w:rFonts w:ascii="Georgia" w:eastAsia="Georgia" w:hAnsi="Georgia"/>
          <w:color w:val="333333"/>
        </w:rPr>
      </w:pPr>
      <w:r w:rsidRPr="00555CDC">
        <w:rPr>
          <w:rFonts w:ascii="Georgia" w:eastAsia="Georgia" w:hAnsi="Georgia"/>
          <w:color w:val="333333"/>
        </w:rPr>
        <w:t xml:space="preserve">Реализация пилотных проектов </w:t>
      </w:r>
      <w:r>
        <w:rPr>
          <w:rFonts w:ascii="Georgia" w:eastAsia="Georgia" w:hAnsi="Georgia" w:cs="Georgia"/>
          <w:color w:val="333333"/>
        </w:rPr>
        <w:t xml:space="preserve">призеров акселератора </w:t>
      </w:r>
      <w:r w:rsidRPr="00555CDC">
        <w:rPr>
          <w:rFonts w:ascii="Georgia" w:eastAsia="Georgia" w:hAnsi="Georgia"/>
          <w:color w:val="333333"/>
        </w:rPr>
        <w:t>на производственных предприятиях и в транспортных средствах</w:t>
      </w:r>
      <w:r>
        <w:rPr>
          <w:rFonts w:ascii="Georgia" w:eastAsia="Georgia" w:hAnsi="Georgia" w:cs="Georgia"/>
          <w:color w:val="333333"/>
        </w:rPr>
        <w:t xml:space="preserve"> </w:t>
      </w:r>
      <w:r w:rsidRPr="00555CDC">
        <w:rPr>
          <w:rFonts w:ascii="Georgia" w:eastAsia="Georgia" w:hAnsi="Georgia"/>
          <w:color w:val="333333"/>
        </w:rPr>
        <w:t>при поддержке «</w:t>
      </w:r>
      <w:proofErr w:type="spellStart"/>
      <w:r w:rsidRPr="00555CDC">
        <w:rPr>
          <w:rFonts w:ascii="Georgia" w:eastAsia="Georgia" w:hAnsi="Georgia"/>
          <w:color w:val="333333"/>
        </w:rPr>
        <w:t>Инфосистемы</w:t>
      </w:r>
      <w:proofErr w:type="spellEnd"/>
      <w:r w:rsidRPr="00555CDC">
        <w:rPr>
          <w:rFonts w:ascii="Georgia" w:eastAsia="Georgia" w:hAnsi="Georgia"/>
          <w:color w:val="333333"/>
        </w:rPr>
        <w:t xml:space="preserve"> Джет» облегчит интеграцию новых технологий в архитектуру заказчиков, а также позволит оперативно проводить масштабирование </w:t>
      </w:r>
      <w:r>
        <w:rPr>
          <w:rFonts w:ascii="Georgia" w:eastAsia="Georgia" w:hAnsi="Georgia" w:cs="Georgia"/>
          <w:color w:val="333333"/>
        </w:rPr>
        <w:t>новых технологических</w:t>
      </w:r>
      <w:r w:rsidRPr="00555CDC">
        <w:rPr>
          <w:rFonts w:ascii="Georgia" w:eastAsia="Georgia" w:hAnsi="Georgia"/>
          <w:color w:val="333333"/>
        </w:rPr>
        <w:t xml:space="preserve"> решений.</w:t>
      </w:r>
    </w:p>
    <w:p w14:paraId="5913484F" w14:textId="77777777" w:rsidR="005C5312" w:rsidRDefault="005C5312" w:rsidP="005C5312">
      <w:pPr>
        <w:widowControl/>
        <w:shd w:val="clear" w:color="auto" w:fill="FFFFFF"/>
        <w:jc w:val="both"/>
        <w:rPr>
          <w:rFonts w:ascii="Georgia" w:eastAsia="Georgia" w:hAnsi="Georgia" w:cs="Georgia"/>
          <w:color w:val="333333"/>
        </w:rPr>
      </w:pPr>
    </w:p>
    <w:p w14:paraId="53C9D34B" w14:textId="538C4B4D" w:rsidR="005C5312" w:rsidRPr="00555CDC" w:rsidRDefault="005C5312" w:rsidP="00555CDC">
      <w:pPr>
        <w:widowControl/>
        <w:shd w:val="clear" w:color="auto" w:fill="FFFFFF"/>
        <w:jc w:val="both"/>
        <w:rPr>
          <w:rFonts w:ascii="Georgia" w:eastAsia="Georgia" w:hAnsi="Georgia"/>
          <w:i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  <w:color w:val="333333"/>
        </w:rPr>
        <w:t xml:space="preserve">Алексей Иванов, директор по инновациям </w:t>
      </w:r>
      <w:r w:rsidR="001F6D08">
        <w:rPr>
          <w:rFonts w:ascii="Georgia" w:eastAsia="Georgia" w:hAnsi="Georgia" w:cs="Georgia"/>
          <w:b/>
          <w:color w:val="333333"/>
        </w:rPr>
        <w:t>ИТ-</w:t>
      </w:r>
      <w:r>
        <w:rPr>
          <w:rFonts w:ascii="Georgia" w:eastAsia="Georgia" w:hAnsi="Georgia" w:cs="Georgia"/>
          <w:b/>
          <w:color w:val="333333"/>
        </w:rPr>
        <w:t xml:space="preserve">компании </w:t>
      </w:r>
      <w:r w:rsidR="001F6D08">
        <w:rPr>
          <w:rFonts w:ascii="Georgia" w:eastAsia="Georgia" w:hAnsi="Georgia" w:cs="Georgia"/>
          <w:b/>
          <w:color w:val="333333"/>
        </w:rPr>
        <w:t>«</w:t>
      </w:r>
      <w:proofErr w:type="spellStart"/>
      <w:r>
        <w:rPr>
          <w:rFonts w:ascii="Georgia" w:eastAsia="Georgia" w:hAnsi="Georgia" w:cs="Georgia"/>
          <w:b/>
          <w:color w:val="333333"/>
        </w:rPr>
        <w:t>Инфосистемы</w:t>
      </w:r>
      <w:proofErr w:type="spellEnd"/>
      <w:r>
        <w:rPr>
          <w:rFonts w:ascii="Georgia" w:eastAsia="Georgia" w:hAnsi="Georgia" w:cs="Georgia"/>
          <w:b/>
          <w:color w:val="333333"/>
        </w:rPr>
        <w:t xml:space="preserve"> Джет</w:t>
      </w:r>
      <w:r w:rsidR="001F6D08">
        <w:rPr>
          <w:rFonts w:ascii="Georgia" w:eastAsia="Georgia" w:hAnsi="Georgia" w:cs="Georgia"/>
          <w:b/>
          <w:color w:val="333333"/>
        </w:rPr>
        <w:t>»</w:t>
      </w:r>
      <w:r>
        <w:rPr>
          <w:rFonts w:ascii="Georgia" w:eastAsia="Georgia" w:hAnsi="Georgia" w:cs="Georgia"/>
          <w:b/>
          <w:color w:val="333333"/>
        </w:rPr>
        <w:t xml:space="preserve">: </w:t>
      </w:r>
      <w:r w:rsidRPr="00555CDC">
        <w:rPr>
          <w:rFonts w:ascii="Georgia" w:eastAsia="Georgia" w:hAnsi="Georgia"/>
        </w:rPr>
        <w:t xml:space="preserve">«Формат акселератора позволил в короткие сроки найти на рынке и изучить большое количество решений в области </w:t>
      </w:r>
      <w:r w:rsidR="000653BE" w:rsidRPr="00555CDC">
        <w:rPr>
          <w:rFonts w:ascii="Georgia" w:eastAsia="Georgia" w:hAnsi="Georgia"/>
          <w:i/>
        </w:rPr>
        <w:t>производственной</w:t>
      </w:r>
      <w:r w:rsidRPr="00555CDC">
        <w:rPr>
          <w:rFonts w:ascii="Georgia" w:eastAsia="Georgia" w:hAnsi="Georgia"/>
          <w:i/>
        </w:rPr>
        <w:t xml:space="preserve"> безопасности.</w:t>
      </w:r>
      <w:r w:rsidRPr="00555CDC">
        <w:rPr>
          <w:rFonts w:ascii="Georgia" w:eastAsia="Georgia" w:hAnsi="Georgia"/>
        </w:rPr>
        <w:t xml:space="preserve"> Следующим шагом станет подписание соглашений о сотрудничестве с компаниями-победителями о размещении их продуктов в «Цифровой лаборатории охраны труда</w:t>
      </w:r>
      <w:r w:rsidRPr="00555CDC">
        <w:rPr>
          <w:rFonts w:ascii="Georgia" w:eastAsia="Georgia" w:hAnsi="Georgia"/>
          <w:i/>
        </w:rPr>
        <w:t>»,</w:t>
      </w:r>
      <w:r w:rsidRPr="00555CDC">
        <w:rPr>
          <w:rFonts w:ascii="Georgia" w:eastAsia="Georgia" w:hAnsi="Georgia"/>
        </w:rPr>
        <w:t xml:space="preserve"> продвижение этих решений на ВНОТ-23 и других отраслевых конференциях, а также совместная реализация проектов</w:t>
      </w:r>
      <w:r w:rsidRPr="00555CDC">
        <w:rPr>
          <w:rFonts w:ascii="Georgia" w:eastAsia="Georgia" w:hAnsi="Georgia"/>
          <w:i/>
        </w:rPr>
        <w:t xml:space="preserve">. Наша ключевая задача — тестирование и апробация новых перспективных решений с последующей полноценной </w:t>
      </w:r>
      <w:r w:rsidR="001F6D08" w:rsidRPr="00555CDC">
        <w:rPr>
          <w:rFonts w:ascii="Georgia" w:eastAsia="Georgia" w:hAnsi="Georgia"/>
          <w:i/>
        </w:rPr>
        <w:t>интеграцией их</w:t>
      </w:r>
      <w:r w:rsidRPr="00555CDC">
        <w:rPr>
          <w:rFonts w:ascii="Georgia" w:eastAsia="Georgia" w:hAnsi="Georgia"/>
          <w:i/>
        </w:rPr>
        <w:t xml:space="preserve"> в экосистему </w:t>
      </w:r>
      <w:proofErr w:type="spellStart"/>
      <w:r w:rsidRPr="00555CDC">
        <w:rPr>
          <w:rFonts w:ascii="Georgia" w:eastAsia="Georgia" w:hAnsi="Georgia"/>
          <w:i/>
        </w:rPr>
        <w:t>Jet</w:t>
      </w:r>
      <w:proofErr w:type="spellEnd"/>
      <w:r w:rsidRPr="00555CDC">
        <w:rPr>
          <w:rFonts w:ascii="Georgia" w:eastAsia="Georgia" w:hAnsi="Georgia"/>
          <w:i/>
        </w:rPr>
        <w:t xml:space="preserve"> HSE</w:t>
      </w:r>
      <w:r w:rsidRPr="00555CDC">
        <w:rPr>
          <w:rFonts w:ascii="Georgia" w:eastAsia="Georgia" w:hAnsi="Georgia"/>
        </w:rPr>
        <w:t>».</w:t>
      </w:r>
    </w:p>
    <w:p w14:paraId="00BBC0DD" w14:textId="77777777" w:rsidR="005C5312" w:rsidRPr="00555CDC" w:rsidRDefault="005C5312" w:rsidP="00555CDC">
      <w:pPr>
        <w:widowControl/>
        <w:shd w:val="clear" w:color="auto" w:fill="FFFFFF"/>
        <w:jc w:val="both"/>
        <w:rPr>
          <w:rFonts w:ascii="Georgia" w:eastAsia="Georgia" w:hAnsi="Georgia"/>
        </w:rPr>
      </w:pPr>
      <w:bookmarkStart w:id="2" w:name="_heading=h.eizzx56z82ph" w:colFirst="0" w:colLast="0"/>
      <w:bookmarkEnd w:id="2"/>
    </w:p>
    <w:p w14:paraId="352A581B" w14:textId="68840C65" w:rsidR="005C5312" w:rsidRDefault="005C5312" w:rsidP="00555CDC">
      <w:pPr>
        <w:widowControl/>
        <w:shd w:val="clear" w:color="auto" w:fill="FFFFFF"/>
        <w:jc w:val="both"/>
        <w:rPr>
          <w:rFonts w:ascii="Georgia" w:eastAsia="Georgia" w:hAnsi="Georgia" w:cs="Georgia"/>
        </w:rPr>
      </w:pPr>
      <w:bookmarkStart w:id="3" w:name="_heading=h.13qe3n6qoww1" w:colFirst="0" w:colLast="0"/>
      <w:bookmarkEnd w:id="3"/>
      <w:r>
        <w:rPr>
          <w:rFonts w:ascii="Georgia" w:eastAsia="Georgia" w:hAnsi="Georgia" w:cs="Georgia"/>
          <w:color w:val="333333"/>
          <w:highlight w:val="white"/>
        </w:rPr>
        <w:t xml:space="preserve">Акселератор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Safety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Digital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Tech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направлен на развитие технологических инновационных компаний и команд, увлеченных созданием новых перспективных </w:t>
      </w:r>
      <w:r w:rsidR="001F6D08">
        <w:rPr>
          <w:rFonts w:ascii="Georgia" w:eastAsia="Georgia" w:hAnsi="Georgia" w:cs="Georgia"/>
          <w:color w:val="333333"/>
          <w:highlight w:val="white"/>
        </w:rPr>
        <w:t>цифровых технологий</w:t>
      </w:r>
      <w:r>
        <w:rPr>
          <w:rFonts w:ascii="Georgia" w:eastAsia="Georgia" w:hAnsi="Georgia" w:cs="Georgia"/>
          <w:color w:val="333333"/>
          <w:highlight w:val="white"/>
        </w:rPr>
        <w:t xml:space="preserve"> в сфере производственной безопасности. </w:t>
      </w:r>
      <w:r w:rsidR="001F6D08">
        <w:rPr>
          <w:rFonts w:ascii="Georgia" w:eastAsia="Georgia" w:hAnsi="Georgia" w:cs="Georgia"/>
          <w:color w:val="333333"/>
          <w:highlight w:val="white"/>
        </w:rPr>
        <w:t>Программа предусматривает</w:t>
      </w:r>
      <w:r>
        <w:rPr>
          <w:rFonts w:ascii="Georgia" w:eastAsia="Georgia" w:hAnsi="Georgia" w:cs="Georgia"/>
          <w:color w:val="333333"/>
          <w:highlight w:val="white"/>
        </w:rPr>
        <w:t xml:space="preserve"> их</w:t>
      </w:r>
      <w:r>
        <w:rPr>
          <w:rFonts w:ascii="Georgia" w:eastAsia="Georgia" w:hAnsi="Georgia" w:cs="Georgia"/>
        </w:rPr>
        <w:t xml:space="preserve"> стратегическую и маркетинговую поддержку, а </w:t>
      </w:r>
      <w:r w:rsidR="001F6D08">
        <w:rPr>
          <w:rFonts w:ascii="Georgia" w:eastAsia="Georgia" w:hAnsi="Georgia" w:cs="Georgia"/>
        </w:rPr>
        <w:t>также интеграцию</w:t>
      </w:r>
      <w:r>
        <w:rPr>
          <w:rFonts w:ascii="Georgia" w:eastAsia="Georgia" w:hAnsi="Georgia" w:cs="Georgia"/>
        </w:rPr>
        <w:t xml:space="preserve"> в проекты ведущих компаний отрасли. </w:t>
      </w:r>
      <w:r>
        <w:rPr>
          <w:rFonts w:ascii="Georgia" w:eastAsia="Georgia" w:hAnsi="Georgia" w:cs="Georgia"/>
          <w:color w:val="333333"/>
          <w:highlight w:val="white"/>
        </w:rPr>
        <w:t xml:space="preserve">Принять участие в конкурсе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Safety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Digital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Tech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2023 могли компании и команды на любых стадиях развития — от прототипов (MVP) до коммерчески успешных решений. </w:t>
      </w:r>
    </w:p>
    <w:p w14:paraId="3482C4FF" w14:textId="77777777" w:rsidR="005C5312" w:rsidRDefault="005C5312" w:rsidP="005C5312">
      <w:pPr>
        <w:widowControl/>
        <w:jc w:val="both"/>
        <w:rPr>
          <w:rFonts w:ascii="Georgia" w:eastAsia="Georgia" w:hAnsi="Georgia" w:cs="Georgia"/>
        </w:rPr>
      </w:pPr>
    </w:p>
    <w:p w14:paraId="62449AA3" w14:textId="4EC59BC4" w:rsidR="005C5312" w:rsidRDefault="005C5312" w:rsidP="00555CDC">
      <w:pPr>
        <w:widowControl/>
        <w:spacing w:line="276" w:lineRule="auto"/>
        <w:rPr>
          <w:rFonts w:ascii="Georgia" w:eastAsia="Georgia" w:hAnsi="Georgia" w:cs="Georgia"/>
          <w:b/>
          <w:sz w:val="20"/>
          <w:szCs w:val="20"/>
          <w:highlight w:val="white"/>
        </w:rPr>
      </w:pPr>
      <w:r w:rsidRPr="00555CDC">
        <w:rPr>
          <w:rFonts w:ascii="Georgia" w:eastAsia="Georgia" w:hAnsi="Georgia" w:cs="Georgia"/>
          <w:b/>
          <w:sz w:val="22"/>
        </w:rPr>
        <w:t>Подробности на сайте</w:t>
      </w:r>
      <w:r w:rsidR="009E3299" w:rsidRPr="00555CDC">
        <w:rPr>
          <w:rFonts w:ascii="Georgia" w:eastAsia="Georgia" w:hAnsi="Georgia" w:cs="Georgia"/>
          <w:b/>
          <w:sz w:val="22"/>
        </w:rPr>
        <w:t>:</w:t>
      </w:r>
      <w:hyperlink r:id="rId20">
        <w:r w:rsidRPr="00555CDC">
          <w:rPr>
            <w:rFonts w:ascii="Georgia" w:eastAsia="Georgia" w:hAnsi="Georgia" w:cs="Georgia"/>
            <w:b/>
            <w:sz w:val="22"/>
          </w:rPr>
          <w:t xml:space="preserve"> </w:t>
        </w:r>
      </w:hyperlink>
      <w:hyperlink r:id="rId21">
        <w:r w:rsidRPr="00555CDC">
          <w:rPr>
            <w:rFonts w:ascii="Georgia" w:eastAsia="Georgia" w:hAnsi="Georgia" w:cs="Georgia"/>
            <w:b/>
            <w:color w:val="1155CC"/>
            <w:sz w:val="22"/>
            <w:u w:val="single"/>
          </w:rPr>
          <w:t>https://sdtech.sk.ru/</w:t>
        </w:r>
      </w:hyperlink>
      <w:r w:rsidRPr="00555CDC">
        <w:rPr>
          <w:rFonts w:ascii="Georgia" w:eastAsia="Georgia" w:hAnsi="Georgia" w:cs="Georgia"/>
          <w:b/>
          <w:sz w:val="22"/>
        </w:rPr>
        <w:t xml:space="preserve">  </w:t>
      </w:r>
    </w:p>
    <w:p w14:paraId="7CED5A52" w14:textId="77777777" w:rsidR="005C5312" w:rsidRDefault="005C5312" w:rsidP="005C5312">
      <w:pPr>
        <w:pStyle w:val="3"/>
        <w:spacing w:before="320" w:after="80" w:line="240" w:lineRule="auto"/>
        <w:ind w:left="0" w:firstLine="0"/>
        <w:rPr>
          <w:rFonts w:ascii="Arial" w:eastAsia="Arial" w:hAnsi="Arial" w:cs="Arial"/>
          <w:color w:val="434343"/>
        </w:rPr>
      </w:pPr>
      <w:bookmarkStart w:id="4" w:name="_heading=h.30j0zll" w:colFirst="0" w:colLast="0"/>
      <w:bookmarkEnd w:id="4"/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Список победителей акселерационной программы </w:t>
      </w:r>
      <w:proofErr w:type="spellStart"/>
      <w:r>
        <w:rPr>
          <w:rFonts w:ascii="Georgia" w:eastAsia="Georgia" w:hAnsi="Georgia" w:cs="Georgia"/>
          <w:b/>
          <w:color w:val="434343"/>
          <w:sz w:val="20"/>
          <w:szCs w:val="20"/>
        </w:rPr>
        <w:t>Safety</w:t>
      </w:r>
      <w:proofErr w:type="spellEnd"/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434343"/>
          <w:sz w:val="20"/>
          <w:szCs w:val="20"/>
        </w:rPr>
        <w:t>Digital</w:t>
      </w:r>
      <w:proofErr w:type="spellEnd"/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434343"/>
          <w:sz w:val="20"/>
          <w:szCs w:val="20"/>
        </w:rPr>
        <w:t>Tech</w:t>
      </w:r>
      <w:proofErr w:type="spellEnd"/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2023</w:t>
      </w:r>
      <w:r>
        <w:rPr>
          <w:rFonts w:ascii="Arial" w:eastAsia="Arial" w:hAnsi="Arial" w:cs="Arial"/>
          <w:color w:val="434343"/>
        </w:rPr>
        <w:t>: </w:t>
      </w:r>
    </w:p>
    <w:p w14:paraId="38AEE656" w14:textId="77777777" w:rsidR="005C5312" w:rsidRDefault="005C5312" w:rsidP="005C5312">
      <w:pPr>
        <w:widowControl/>
        <w:rPr>
          <w:rFonts w:ascii="Georgia" w:eastAsia="Georgia" w:hAnsi="Georgia" w:cs="Georgia"/>
          <w:color w:val="252727"/>
        </w:rPr>
      </w:pPr>
      <w:r>
        <w:rPr>
          <w:rFonts w:ascii="Georgia" w:eastAsia="Georgia" w:hAnsi="Georgia" w:cs="Georgia"/>
          <w:color w:val="252727"/>
        </w:rPr>
        <w:t xml:space="preserve"> </w:t>
      </w:r>
    </w:p>
    <w:tbl>
      <w:tblPr>
        <w:tblW w:w="9675" w:type="dxa"/>
        <w:tblBorders>
          <w:top w:val="single" w:sz="4" w:space="0" w:color="1B1E1F"/>
          <w:left w:val="single" w:sz="4" w:space="0" w:color="1B1E1F"/>
          <w:bottom w:val="single" w:sz="4" w:space="0" w:color="1B1E1F"/>
          <w:right w:val="single" w:sz="4" w:space="0" w:color="1B1E1F"/>
          <w:insideH w:val="single" w:sz="4" w:space="0" w:color="1B1E1F"/>
          <w:insideV w:val="single" w:sz="4" w:space="0" w:color="1B1E1F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2445"/>
        <w:gridCol w:w="4125"/>
      </w:tblGrid>
      <w:tr w:rsidR="005C5312" w14:paraId="2858B9D6" w14:textId="77777777" w:rsidTr="00D35BFC">
        <w:trPr>
          <w:trHeight w:val="192"/>
          <w:tblHeader/>
        </w:trPr>
        <w:tc>
          <w:tcPr>
            <w:tcW w:w="310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C75679" w14:textId="77777777" w:rsidR="005C5312" w:rsidRDefault="005C5312" w:rsidP="00D35BFC">
            <w:pPr>
              <w:widowControl/>
              <w:spacing w:before="200" w:after="200"/>
              <w:jc w:val="center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252727"/>
                <w:sz w:val="20"/>
                <w:szCs w:val="20"/>
              </w:rPr>
              <w:t>Номинация</w:t>
            </w:r>
          </w:p>
        </w:tc>
        <w:tc>
          <w:tcPr>
            <w:tcW w:w="244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4D22A6" w14:textId="77777777" w:rsidR="005C5312" w:rsidRDefault="005C5312" w:rsidP="00D35BFC">
            <w:pPr>
              <w:widowControl/>
              <w:spacing w:before="200" w:after="200"/>
              <w:jc w:val="center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252727"/>
                <w:sz w:val="20"/>
                <w:szCs w:val="20"/>
              </w:rPr>
              <w:t>Компания</w:t>
            </w:r>
          </w:p>
        </w:tc>
        <w:tc>
          <w:tcPr>
            <w:tcW w:w="412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36E0BE" w14:textId="77777777" w:rsidR="005C5312" w:rsidRDefault="005C5312" w:rsidP="00D35BFC">
            <w:pPr>
              <w:widowControl/>
              <w:spacing w:before="200" w:after="200"/>
              <w:jc w:val="center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252727"/>
                <w:sz w:val="20"/>
                <w:szCs w:val="20"/>
              </w:rPr>
              <w:t>Проект</w:t>
            </w:r>
          </w:p>
        </w:tc>
      </w:tr>
      <w:tr w:rsidR="005C5312" w14:paraId="1FCA8B90" w14:textId="77777777" w:rsidTr="00D35BFC">
        <w:trPr>
          <w:trHeight w:val="486"/>
        </w:trPr>
        <w:tc>
          <w:tcPr>
            <w:tcW w:w="310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6EDE04E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Безопасное управление транспортными средствами</w:t>
            </w:r>
          </w:p>
        </w:tc>
        <w:tc>
          <w:tcPr>
            <w:tcW w:w="244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56701585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2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"РТС"</w:t>
              </w:r>
            </w:hyperlink>
          </w:p>
        </w:tc>
        <w:tc>
          <w:tcPr>
            <w:tcW w:w="412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24F68149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Система предупреждения столкновений и наезда на персонал для открытых и подземных горных работ</w:t>
            </w:r>
          </w:p>
        </w:tc>
      </w:tr>
      <w:tr w:rsidR="005C5312" w14:paraId="3C84D6E9" w14:textId="77777777" w:rsidTr="00D35BFC">
        <w:trPr>
          <w:trHeight w:val="390"/>
        </w:trPr>
        <w:tc>
          <w:tcPr>
            <w:tcW w:w="310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58D61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Видеоаналитика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для контроля соблюдения требований ОТ и ПБ</w:t>
            </w:r>
          </w:p>
        </w:tc>
        <w:tc>
          <w:tcPr>
            <w:tcW w:w="244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196AAC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3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«ВИДЕОМАТРИКС</w:t>
              </w:r>
            </w:hyperlink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» </w:t>
            </w:r>
          </w:p>
        </w:tc>
        <w:tc>
          <w:tcPr>
            <w:tcW w:w="412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1E252C" w14:textId="21CC8483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Vmx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SILA: HSE</w:t>
            </w:r>
            <w:r w:rsidR="001F6D08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контроль промышленной и трудовой дисциплины сотрудников</w:t>
            </w:r>
          </w:p>
        </w:tc>
      </w:tr>
      <w:tr w:rsidR="005C5312" w14:paraId="6E0E9E49" w14:textId="77777777" w:rsidTr="00D35BFC">
        <w:trPr>
          <w:trHeight w:val="390"/>
        </w:trPr>
        <w:tc>
          <w:tcPr>
            <w:tcW w:w="310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357EE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Видеоаналитика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для контроля соблюдения требований ОТ и ПБ</w:t>
            </w:r>
          </w:p>
        </w:tc>
        <w:tc>
          <w:tcPr>
            <w:tcW w:w="244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51A6ED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4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«ВИЗОРЛАБС</w:t>
              </w:r>
            </w:hyperlink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»</w:t>
            </w:r>
          </w:p>
        </w:tc>
        <w:tc>
          <w:tcPr>
            <w:tcW w:w="412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7DB17C" w14:textId="3E04598D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VizorLabs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платформа умной 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видеоаналитики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на базе компьютерного зрения и ИИ</w:t>
            </w:r>
          </w:p>
        </w:tc>
      </w:tr>
      <w:tr w:rsidR="005C5312" w14:paraId="51EE2329" w14:textId="77777777" w:rsidTr="00D35BFC">
        <w:trPr>
          <w:trHeight w:val="294"/>
        </w:trPr>
        <w:tc>
          <w:tcPr>
            <w:tcW w:w="310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41DB5838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lastRenderedPageBreak/>
              <w:t>Видеоаналитика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для контроля соблюдения требований ОТ и ПБ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16D4465F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5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«АБ ТЕХНОЛОДЖИ»</w:t>
              </w:r>
            </w:hyperlink>
          </w:p>
        </w:tc>
        <w:tc>
          <w:tcPr>
            <w:tcW w:w="412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689C5ECF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видеоаналитики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со встроенным ИИ</w:t>
            </w:r>
          </w:p>
        </w:tc>
      </w:tr>
      <w:tr w:rsidR="005C5312" w14:paraId="467FA433" w14:textId="77777777" w:rsidTr="00D35BFC">
        <w:trPr>
          <w:trHeight w:val="198"/>
        </w:trPr>
        <w:tc>
          <w:tcPr>
            <w:tcW w:w="3105" w:type="dxa"/>
            <w:tcBorders>
              <w:bottom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37C7AE51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Видеоаналитика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для контроля соблюдения требований ОТ и ПБ</w:t>
            </w:r>
          </w:p>
        </w:tc>
        <w:tc>
          <w:tcPr>
            <w:tcW w:w="2445" w:type="dxa"/>
            <w:tcBorders>
              <w:bottom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02772BC7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6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«МАГАЗИН БУДУЩЕГО»</w:t>
              </w:r>
            </w:hyperlink>
          </w:p>
        </w:tc>
        <w:tc>
          <w:tcPr>
            <w:tcW w:w="4125" w:type="dxa"/>
            <w:tcBorders>
              <w:bottom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30D7164F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Neurus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NVR AI</w:t>
            </w:r>
          </w:p>
        </w:tc>
      </w:tr>
      <w:tr w:rsidR="005C5312" w14:paraId="75DB68C3" w14:textId="77777777" w:rsidTr="00D35BFC">
        <w:trPr>
          <w:trHeight w:val="294"/>
        </w:trPr>
        <w:tc>
          <w:tcPr>
            <w:tcW w:w="310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CB1EA8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Геопозиционирование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персонала, контроль нахождения в опасных зонах</w:t>
            </w:r>
          </w:p>
        </w:tc>
        <w:tc>
          <w:tcPr>
            <w:tcW w:w="244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63DC9C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7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«НПП СЕНСОРНЫЕ ТЕХНОЛОГИИ»</w:t>
              </w:r>
            </w:hyperlink>
          </w:p>
        </w:tc>
        <w:tc>
          <w:tcPr>
            <w:tcW w:w="4125" w:type="dxa"/>
            <w:tcBorders>
              <w:top w:val="single" w:sz="4" w:space="0" w:color="1B1E1F"/>
              <w:left w:val="single" w:sz="4" w:space="0" w:color="1B1E1F"/>
              <w:bottom w:val="single" w:sz="4" w:space="0" w:color="1B1E1F"/>
              <w:right w:val="single" w:sz="4" w:space="0" w:color="1B1E1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1334BF" w14:textId="4E55782B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СИГМА</w:t>
            </w:r>
            <w:r w:rsidR="001F6D08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 w:rsidR="001F6D08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система связи и позиционирования для опасных производственных объектов (ОПО)</w:t>
            </w:r>
          </w:p>
        </w:tc>
      </w:tr>
      <w:tr w:rsidR="005C5312" w14:paraId="4BF22FBF" w14:textId="77777777" w:rsidTr="00D35BFC">
        <w:trPr>
          <w:trHeight w:val="198"/>
        </w:trPr>
        <w:tc>
          <w:tcPr>
            <w:tcW w:w="310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7D4EF7D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Геопозиционирование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персонала, контроль нахождения в опасных зонах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5986449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ООО «ИТССУППОРТ» </w:t>
            </w:r>
          </w:p>
        </w:tc>
        <w:tc>
          <w:tcPr>
            <w:tcW w:w="412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0F019D0A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Смарт-часы WORK WATCH</w:t>
            </w:r>
          </w:p>
        </w:tc>
      </w:tr>
      <w:tr w:rsidR="005C5312" w14:paraId="031BD5AD" w14:textId="77777777" w:rsidTr="00D35BFC">
        <w:trPr>
          <w:trHeight w:val="198"/>
        </w:trPr>
        <w:tc>
          <w:tcPr>
            <w:tcW w:w="310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251E852F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Геопозиционирование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персонала, контроль нахождения в опасных зонах</w:t>
            </w:r>
          </w:p>
        </w:tc>
        <w:tc>
          <w:tcPr>
            <w:tcW w:w="244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bottom"/>
          </w:tcPr>
          <w:p w14:paraId="1EE82AE7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8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«ЭЙДОС» "</w:t>
              </w:r>
            </w:hyperlink>
          </w:p>
        </w:tc>
        <w:tc>
          <w:tcPr>
            <w:tcW w:w="412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bottom"/>
          </w:tcPr>
          <w:p w14:paraId="4BC296B1" w14:textId="3FEFDD8B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Грань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 w:rsid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высокоточное позиционирование и аналитика</w:t>
            </w:r>
          </w:p>
        </w:tc>
      </w:tr>
      <w:tr w:rsidR="005C5312" w14:paraId="2D688DB1" w14:textId="77777777" w:rsidTr="00D35BFC">
        <w:trPr>
          <w:trHeight w:val="390"/>
        </w:trPr>
        <w:tc>
          <w:tcPr>
            <w:tcW w:w="310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5DE10B5D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Дистанционное и интерактивное обучение, повышение квалификации сотрудников, проведение инструктажей и проверка их знаний</w:t>
            </w:r>
          </w:p>
        </w:tc>
        <w:tc>
          <w:tcPr>
            <w:tcW w:w="244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1D7DCD80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29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«ИТОРУМ ЭМ АР"</w:t>
              </w:r>
            </w:hyperlink>
          </w:p>
        </w:tc>
        <w:tc>
          <w:tcPr>
            <w:tcW w:w="412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7E416264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Комплекс информационной поддержки ITORUM MR</w:t>
            </w:r>
          </w:p>
        </w:tc>
      </w:tr>
      <w:tr w:rsidR="005C5312" w14:paraId="1170F665" w14:textId="77777777" w:rsidTr="00D35BFC">
        <w:trPr>
          <w:trHeight w:val="390"/>
        </w:trPr>
        <w:tc>
          <w:tcPr>
            <w:tcW w:w="310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1F10806A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Дистанционное и интерактивное обучение, проведение инструктажей</w:t>
            </w:r>
          </w:p>
        </w:tc>
        <w:tc>
          <w:tcPr>
            <w:tcW w:w="244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571B366D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0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«ГС»</w:t>
              </w:r>
            </w:hyperlink>
          </w:p>
        </w:tc>
        <w:tc>
          <w:tcPr>
            <w:tcW w:w="412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4A03DE38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ProfPass</w:t>
            </w:r>
            <w:proofErr w:type="spellEnd"/>
          </w:p>
        </w:tc>
      </w:tr>
      <w:tr w:rsidR="005C5312" w14:paraId="1959F0BD" w14:textId="77777777" w:rsidTr="00D35BFC">
        <w:trPr>
          <w:trHeight w:val="390"/>
        </w:trPr>
        <w:tc>
          <w:tcPr>
            <w:tcW w:w="310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35A93152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Дистанционное и интерактивное обучение, проведение инструктажей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36D5EC35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1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«МПРО»</w:t>
              </w:r>
            </w:hyperlink>
          </w:p>
        </w:tc>
        <w:tc>
          <w:tcPr>
            <w:tcW w:w="412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47D389CA" w14:textId="149E37A4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mPro</w:t>
            </w:r>
            <w:proofErr w:type="spellEnd"/>
            <w:r w:rsid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платформа ситуативного обучения</w:t>
            </w:r>
          </w:p>
        </w:tc>
      </w:tr>
      <w:tr w:rsidR="005C5312" w14:paraId="4C170EEE" w14:textId="77777777" w:rsidTr="00D35BFC">
        <w:trPr>
          <w:trHeight w:val="390"/>
        </w:trPr>
        <w:tc>
          <w:tcPr>
            <w:tcW w:w="310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2A753AC8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Дистанционное и интерактивное обучение, проведение инструктажей</w:t>
            </w:r>
          </w:p>
        </w:tc>
        <w:tc>
          <w:tcPr>
            <w:tcW w:w="244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bottom"/>
          </w:tcPr>
          <w:p w14:paraId="6E5CE65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2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«ПАЙМ»</w:t>
              </w:r>
            </w:hyperlink>
          </w:p>
        </w:tc>
        <w:tc>
          <w:tcPr>
            <w:tcW w:w="4125" w:type="dxa"/>
            <w:shd w:val="clear" w:color="auto" w:fill="E7E7E7"/>
            <w:tcMar>
              <w:top w:w="6" w:type="dxa"/>
              <w:left w:w="6" w:type="dxa"/>
              <w:right w:w="6" w:type="dxa"/>
            </w:tcMar>
            <w:vAlign w:val="bottom"/>
          </w:tcPr>
          <w:p w14:paraId="7CFE8A92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Устройства дополненной реальности (AR)</w:t>
            </w:r>
          </w:p>
        </w:tc>
      </w:tr>
      <w:tr w:rsidR="005C5312" w14:paraId="657B7414" w14:textId="77777777" w:rsidTr="00D35BFC">
        <w:trPr>
          <w:trHeight w:val="390"/>
        </w:trPr>
        <w:tc>
          <w:tcPr>
            <w:tcW w:w="310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2BA49F19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Дистанционное и интерактивное обучение, проведение инструктажей</w:t>
            </w:r>
          </w:p>
        </w:tc>
        <w:tc>
          <w:tcPr>
            <w:tcW w:w="2445" w:type="dxa"/>
            <w:tcMar>
              <w:top w:w="6" w:type="dxa"/>
              <w:left w:w="6" w:type="dxa"/>
              <w:right w:w="6" w:type="dxa"/>
            </w:tcMar>
            <w:vAlign w:val="bottom"/>
          </w:tcPr>
          <w:p w14:paraId="6578455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ИП Антипов Павел Николаевич</w:t>
            </w:r>
          </w:p>
        </w:tc>
        <w:tc>
          <w:tcPr>
            <w:tcW w:w="4125" w:type="dxa"/>
            <w:tcMar>
              <w:top w:w="6" w:type="dxa"/>
              <w:left w:w="6" w:type="dxa"/>
              <w:right w:w="6" w:type="dxa"/>
            </w:tcMar>
            <w:vAlign w:val="bottom"/>
          </w:tcPr>
          <w:p w14:paraId="520A0555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BrainCloud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AI</w:t>
            </w:r>
          </w:p>
        </w:tc>
      </w:tr>
      <w:tr w:rsidR="005C5312" w14:paraId="7979D3CC" w14:textId="77777777" w:rsidTr="00D35BFC">
        <w:trPr>
          <w:trHeight w:val="870"/>
        </w:trPr>
        <w:tc>
          <w:tcPr>
            <w:tcW w:w="310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4C211A2D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Превентивная медицина и охрана здоровья персонала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2CF6144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ООО «МАКАО»</w:t>
            </w:r>
          </w:p>
        </w:tc>
        <w:tc>
          <w:tcPr>
            <w:tcW w:w="412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7775B3A6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Веб-сервис для превентивной медицины и охраны здоровья персонала с </w:t>
            </w:r>
            <w:proofErr w:type="gram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использованием  аппаратно</w:t>
            </w:r>
            <w:proofErr w:type="gram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-программного  комплекса цифровой 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биомикроскопии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глаза  и анализа данных с помощью ИИ</w:t>
            </w:r>
          </w:p>
        </w:tc>
      </w:tr>
      <w:tr w:rsidR="005C5312" w14:paraId="5948C5AD" w14:textId="77777777" w:rsidTr="00D35BFC">
        <w:trPr>
          <w:trHeight w:val="870"/>
        </w:trPr>
        <w:tc>
          <w:tcPr>
            <w:tcW w:w="310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51BF39E9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lastRenderedPageBreak/>
              <w:t>Превентивная медицина и охрана здоровья персонала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301D82C7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3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«ЦИФРОВАЯ МЕДИЦИНА»</w:t>
              </w:r>
            </w:hyperlink>
          </w:p>
        </w:tc>
        <w:tc>
          <w:tcPr>
            <w:tcW w:w="4125" w:type="dxa"/>
            <w:tcBorders>
              <w:top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772ECBA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Сервис предоставления актуальной информации о состоянии здоровья работника в реальном режиме времени. «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Stress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Face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»</w:t>
            </w:r>
          </w:p>
        </w:tc>
      </w:tr>
      <w:tr w:rsidR="005C5312" w14:paraId="602E08B5" w14:textId="77777777" w:rsidTr="00D35BFC">
        <w:trPr>
          <w:trHeight w:val="606"/>
        </w:trPr>
        <w:tc>
          <w:tcPr>
            <w:tcW w:w="310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57D4543D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Превентивная медицина и охрана здоровья персонала</w:t>
            </w:r>
          </w:p>
        </w:tc>
        <w:tc>
          <w:tcPr>
            <w:tcW w:w="244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07B09290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ООО «ИКТ» </w:t>
            </w:r>
          </w:p>
        </w:tc>
        <w:tc>
          <w:tcPr>
            <w:tcW w:w="4125" w:type="dxa"/>
            <w:tcBorders>
              <w:top w:val="single" w:sz="4" w:space="0" w:color="1B1E1F"/>
            </w:tcBorders>
            <w:tcMar>
              <w:top w:w="6" w:type="dxa"/>
              <w:left w:w="6" w:type="dxa"/>
              <w:right w:w="6" w:type="dxa"/>
            </w:tcMar>
            <w:vAlign w:val="center"/>
          </w:tcPr>
          <w:p w14:paraId="1BF34F18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HR-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stressline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. Веб-приложение для дистанционной оценки психоэмоционального состояния персонала</w:t>
            </w:r>
          </w:p>
        </w:tc>
      </w:tr>
      <w:tr w:rsidR="005C5312" w14:paraId="20999C62" w14:textId="77777777" w:rsidTr="00D35BFC">
        <w:trPr>
          <w:trHeight w:val="294"/>
        </w:trPr>
        <w:tc>
          <w:tcPr>
            <w:tcW w:w="310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61110269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Предиктивная аналитика на основе ИИ в области ОТ и ПБ</w:t>
            </w:r>
          </w:p>
        </w:tc>
        <w:tc>
          <w:tcPr>
            <w:tcW w:w="244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64965D3E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ООО «ЦРТ»</w:t>
            </w:r>
          </w:p>
        </w:tc>
        <w:tc>
          <w:tcPr>
            <w:tcW w:w="412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7784115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Голосовой ввод данных в промышленности</w:t>
            </w:r>
          </w:p>
        </w:tc>
      </w:tr>
      <w:tr w:rsidR="005C5312" w14:paraId="1D5B13AD" w14:textId="77777777" w:rsidTr="00D35BFC">
        <w:trPr>
          <w:trHeight w:val="390"/>
        </w:trPr>
        <w:tc>
          <w:tcPr>
            <w:tcW w:w="310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40111F90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Управление бизнес-процессами ОТ и ПБ</w:t>
            </w:r>
          </w:p>
        </w:tc>
        <w:tc>
          <w:tcPr>
            <w:tcW w:w="244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6BF4A77C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4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«ЭМИИА»</w:t>
              </w:r>
            </w:hyperlink>
          </w:p>
        </w:tc>
        <w:tc>
          <w:tcPr>
            <w:tcW w:w="4125" w:type="dxa"/>
            <w:tcMar>
              <w:top w:w="6" w:type="dxa"/>
              <w:left w:w="6" w:type="dxa"/>
              <w:right w:w="6" w:type="dxa"/>
            </w:tcMar>
            <w:vAlign w:val="center"/>
          </w:tcPr>
          <w:p w14:paraId="23CA2786" w14:textId="7012E1C1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ЭМИИА ИИ (EMIIA.AI) </w:t>
            </w:r>
            <w:r w:rsidR="009E3299" w:rsidRPr="009E3299"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машинное 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радиозрение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радиовидение</w:t>
            </w:r>
            <w:proofErr w:type="spellEnd"/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)</w:t>
            </w:r>
          </w:p>
        </w:tc>
      </w:tr>
      <w:tr w:rsidR="005C5312" w14:paraId="25170880" w14:textId="77777777" w:rsidTr="00D35BFC">
        <w:trPr>
          <w:trHeight w:val="294"/>
        </w:trPr>
        <w:tc>
          <w:tcPr>
            <w:tcW w:w="310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4A0E9F13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Управление профессиональными рисками</w:t>
            </w:r>
          </w:p>
        </w:tc>
        <w:tc>
          <w:tcPr>
            <w:tcW w:w="244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2DF983D4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hyperlink r:id="rId35">
              <w:r>
                <w:rPr>
                  <w:rFonts w:ascii="Georgia" w:eastAsia="Georgia" w:hAnsi="Georgia" w:cs="Georgia"/>
                  <w:color w:val="1155CC"/>
                  <w:sz w:val="20"/>
                  <w:szCs w:val="20"/>
                  <w:u w:val="single"/>
                </w:rPr>
                <w:t>ООО «ЛАБОРАТОРИЯ УПРАВЛЕНИЯ РИСКАМИ»</w:t>
              </w:r>
            </w:hyperlink>
          </w:p>
        </w:tc>
        <w:tc>
          <w:tcPr>
            <w:tcW w:w="4125" w:type="dxa"/>
            <w:tcBorders>
              <w:bottom w:val="single" w:sz="4" w:space="0" w:color="1B1E1F"/>
            </w:tcBorders>
            <w:shd w:val="clear" w:color="auto" w:fill="E7E7E7"/>
            <w:tcMar>
              <w:top w:w="6" w:type="dxa"/>
              <w:left w:w="6" w:type="dxa"/>
              <w:right w:w="6" w:type="dxa"/>
            </w:tcMar>
            <w:vAlign w:val="center"/>
          </w:tcPr>
          <w:p w14:paraId="58433361" w14:textId="77777777" w:rsidR="005C5312" w:rsidRDefault="005C5312" w:rsidP="00D35BFC">
            <w:pPr>
              <w:widowControl/>
              <w:spacing w:before="200" w:after="200"/>
              <w:rPr>
                <w:rFonts w:ascii="Georgia" w:eastAsia="Georgia" w:hAnsi="Georgia" w:cs="Georgia"/>
                <w:color w:val="252727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52727"/>
                <w:sz w:val="20"/>
                <w:szCs w:val="20"/>
              </w:rPr>
              <w:t>Цифровая система управления профессиональными рисками HSE RMS</w:t>
            </w:r>
          </w:p>
        </w:tc>
      </w:tr>
    </w:tbl>
    <w:p w14:paraId="7FADDE6D" w14:textId="77777777" w:rsidR="005C5312" w:rsidRDefault="005C5312" w:rsidP="005C5312">
      <w:pPr>
        <w:widowControl/>
        <w:rPr>
          <w:rFonts w:ascii="Georgia" w:eastAsia="Georgia" w:hAnsi="Georgia" w:cs="Georgia"/>
          <w:color w:val="252727"/>
        </w:rPr>
      </w:pPr>
    </w:p>
    <w:p w14:paraId="4C3B0A30" w14:textId="77777777" w:rsidR="005C5312" w:rsidRPr="00555CDC" w:rsidRDefault="005C5312" w:rsidP="00555CDC">
      <w:pPr>
        <w:shd w:val="clear" w:color="auto" w:fill="FFFFFF"/>
        <w:jc w:val="both"/>
        <w:rPr>
          <w:rFonts w:ascii="Georgia" w:eastAsia="Georgia" w:hAnsi="Georgia"/>
          <w:b/>
          <w:sz w:val="20"/>
          <w:highlight w:val="white"/>
        </w:rPr>
      </w:pPr>
    </w:p>
    <w:p w14:paraId="1002A064" w14:textId="77777777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b/>
          <w:color w:val="000000"/>
          <w:sz w:val="20"/>
          <w:highlight w:val="white"/>
        </w:rPr>
      </w:pPr>
    </w:p>
    <w:p w14:paraId="4FCFE4B5" w14:textId="1F6B952A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color w:val="000000"/>
          <w:sz w:val="20"/>
          <w:highlight w:val="white"/>
        </w:rPr>
      </w:pPr>
      <w:r w:rsidRPr="00555CDC">
        <w:rPr>
          <w:rFonts w:ascii="Georgia" w:eastAsia="Georgia" w:hAnsi="Georgia"/>
          <w:b/>
          <w:color w:val="000000"/>
          <w:sz w:val="20"/>
          <w:highlight w:val="white"/>
        </w:rPr>
        <w:t>«Сколково»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–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крупнейший инновационный центр России – играет весомую роль в укреплении фундамента национальной экономики. Стартапы, развивающие бизнес при поддержке «Сколково», поставляют отечественную высокотехнологичную продукцию для промышленности, медицины, транспорта, сферы информационных технологий и многих других. В числе резидентов «Сколково», получивших известность не только в России, но и за ее пределами: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ExoAtlet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Биорг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РапидБио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Моторика, Uchi.ru,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Якласс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VisionLabs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Вокорд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С-Инновации,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Гепатера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, ЦРТ Инновации,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Спутникс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и многие другие.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Сколковская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экосистема – это сумма профильных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клиентоориентированных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сервисов для инновационных отраслей: от акселерации и программ поддержки частных инвесторов и университетских стартапов до зарубежного патентования и таможенного оформления экспорта/импорта. Технопарк «Сколково» является крупнейшим в Восточной Европе. Научное сердце «Сколково» – Университет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Сколтех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– в 2021 году повторно вошел в число лучших молодых университетов мира по версии рейтинга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Nature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</w:t>
      </w:r>
      <w:proofErr w:type="spellStart"/>
      <w:r w:rsidRPr="00555CDC">
        <w:rPr>
          <w:rFonts w:ascii="Georgia" w:eastAsia="Georgia" w:hAnsi="Georgia"/>
          <w:color w:val="000000"/>
          <w:sz w:val="20"/>
          <w:highlight w:val="white"/>
        </w:rPr>
        <w:t>Index</w:t>
      </w:r>
      <w:proofErr w:type="spellEnd"/>
      <w:r w:rsidRPr="00555CDC">
        <w:rPr>
          <w:rFonts w:ascii="Georgia" w:eastAsia="Georgia" w:hAnsi="Georgia"/>
          <w:color w:val="000000"/>
          <w:sz w:val="20"/>
          <w:highlight w:val="white"/>
        </w:rPr>
        <w:t>, заняв 65-е место, и впервые попал на 35 место в рейтинге по физике.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 xml:space="preserve"> В 2022 году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Research.com назвал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Сколтех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лучшим университетом в России по направлениям компьютерных наук, генетики и молекулярной биологии.</w:t>
      </w:r>
    </w:p>
    <w:p w14:paraId="7585DF6C" w14:textId="77777777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color w:val="000000"/>
          <w:sz w:val="20"/>
        </w:rPr>
      </w:pPr>
    </w:p>
    <w:p w14:paraId="2BD9331D" w14:textId="7C949DD2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color w:val="000000"/>
          <w:sz w:val="20"/>
        </w:rPr>
      </w:pP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В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2022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году выручка резидентов «Сколково» увеличилась почти на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42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% по сравнению с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2021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годом и составила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351,9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 xml:space="preserve"> млрд рублей. На конец 2022 число стартапов-резидентов «Сколково» превысило 3500. Количество рабочих мест в экосистеме 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>превысило 79 тысяч</w:t>
      </w:r>
      <w:r w:rsidRPr="00555CDC">
        <w:rPr>
          <w:rFonts w:ascii="Georgia" w:eastAsia="Georgia" w:hAnsi="Georgia"/>
          <w:color w:val="000000"/>
          <w:sz w:val="20"/>
          <w:highlight w:val="white"/>
        </w:rPr>
        <w:t>.</w:t>
      </w:r>
    </w:p>
    <w:p w14:paraId="468AA332" w14:textId="77777777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color w:val="000000"/>
          <w:sz w:val="20"/>
        </w:rPr>
      </w:pPr>
      <w:r w:rsidRPr="00555CDC">
        <w:rPr>
          <w:rFonts w:ascii="Georgia" w:eastAsia="Georgia" w:hAnsi="Georgia"/>
          <w:color w:val="282E33"/>
          <w:sz w:val="20"/>
          <w:highlight w:val="white"/>
        </w:rPr>
        <w:t> </w:t>
      </w:r>
    </w:p>
    <w:p w14:paraId="4FA38FD4" w14:textId="77777777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/>
          <w:color w:val="000000"/>
          <w:sz w:val="20"/>
          <w:lang w:val="en-US"/>
        </w:rPr>
      </w:pPr>
      <w:r w:rsidRPr="00555CDC">
        <w:rPr>
          <w:rFonts w:ascii="Georgia" w:eastAsia="Georgia" w:hAnsi="Georgia"/>
          <w:b/>
          <w:color w:val="000000"/>
          <w:sz w:val="20"/>
          <w:highlight w:val="white"/>
          <w:lang w:val="en-US"/>
        </w:rPr>
        <w:t>Telegram:</w:t>
      </w:r>
      <w:r w:rsidRPr="00555CDC">
        <w:rPr>
          <w:rFonts w:ascii="Georgia" w:eastAsia="Georgia" w:hAnsi="Georgia"/>
          <w:color w:val="000000"/>
          <w:sz w:val="20"/>
          <w:highlight w:val="white"/>
          <w:lang w:val="en-US"/>
        </w:rPr>
        <w:t xml:space="preserve"> </w:t>
      </w:r>
      <w:r w:rsidRPr="00555CDC">
        <w:rPr>
          <w:rFonts w:ascii="Georgia" w:eastAsia="Georgia" w:hAnsi="Georgia"/>
          <w:color w:val="0000FF"/>
          <w:sz w:val="20"/>
          <w:highlight w:val="white"/>
          <w:lang w:val="en-US"/>
        </w:rPr>
        <w:t>@</w:t>
      </w:r>
      <w:proofErr w:type="spellStart"/>
      <w:r w:rsidRPr="00555CDC">
        <w:rPr>
          <w:rFonts w:ascii="Georgia" w:eastAsia="Georgia" w:hAnsi="Georgia"/>
          <w:color w:val="0000FF"/>
          <w:sz w:val="20"/>
          <w:highlight w:val="white"/>
          <w:lang w:val="en-US"/>
        </w:rPr>
        <w:t>skolkovolive</w:t>
      </w:r>
      <w:proofErr w:type="spellEnd"/>
      <w:r w:rsidRPr="00555CDC">
        <w:rPr>
          <w:rFonts w:ascii="Georgia" w:eastAsia="Georgia" w:hAnsi="Georgia"/>
          <w:color w:val="0000FF"/>
          <w:sz w:val="20"/>
          <w:highlight w:val="white"/>
          <w:lang w:val="en-US"/>
        </w:rPr>
        <w:t>  </w:t>
      </w:r>
    </w:p>
    <w:p w14:paraId="11991E76" w14:textId="7BD546D4" w:rsidR="005C5312" w:rsidRPr="00555CDC" w:rsidRDefault="005C5312" w:rsidP="005C5312">
      <w:pPr>
        <w:shd w:val="clear" w:color="auto" w:fill="FFFFFF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  <w:r>
        <w:rPr>
          <w:rFonts w:ascii="Georgia" w:eastAsia="Georgia" w:hAnsi="Georgia" w:cs="Georgia"/>
          <w:b/>
          <w:color w:val="000000"/>
          <w:sz w:val="20"/>
          <w:szCs w:val="20"/>
          <w:highlight w:val="white"/>
        </w:rPr>
        <w:t>Сайт</w:t>
      </w:r>
      <w:r w:rsidRPr="00555CDC">
        <w:rPr>
          <w:rFonts w:ascii="Georgia" w:eastAsia="Georgia" w:hAnsi="Georgia" w:cs="Georgia"/>
          <w:b/>
          <w:color w:val="000000"/>
          <w:sz w:val="20"/>
          <w:szCs w:val="20"/>
          <w:highlight w:val="white"/>
          <w:lang w:val="en-US"/>
        </w:rPr>
        <w:t>:</w:t>
      </w:r>
      <w:hyperlink r:id="rId36">
        <w:r w:rsidRPr="00555CDC">
          <w:rPr>
            <w:rFonts w:ascii="Georgia" w:eastAsia="Georgia" w:hAnsi="Georgia" w:cs="Georgia"/>
            <w:color w:val="282E33"/>
            <w:sz w:val="20"/>
            <w:szCs w:val="20"/>
            <w:highlight w:val="white"/>
            <w:u w:val="single"/>
            <w:lang w:val="en-US"/>
          </w:rPr>
          <w:t xml:space="preserve"> </w:t>
        </w:r>
      </w:hyperlink>
      <w:hyperlink r:id="rId37">
        <w:r w:rsidRPr="00160AAA"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  <w:lang w:val="en-US"/>
          </w:rPr>
          <w:t>https</w:t>
        </w:r>
        <w:r w:rsidRPr="00555CDC"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  <w:lang w:val="en-US"/>
          </w:rPr>
          <w:t>://</w:t>
        </w:r>
        <w:r w:rsidRPr="00160AAA"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  <w:lang w:val="en-US"/>
          </w:rPr>
          <w:t>sk</w:t>
        </w:r>
        <w:r w:rsidRPr="00555CDC"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  <w:lang w:val="en-US"/>
          </w:rPr>
          <w:t>.</w:t>
        </w:r>
        <w:r w:rsidRPr="00160AAA"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  <w:lang w:val="en-US"/>
          </w:rPr>
          <w:t>ru</w:t>
        </w:r>
      </w:hyperlink>
    </w:p>
    <w:p w14:paraId="3A3240DA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color w:val="0000FF"/>
          <w:sz w:val="20"/>
          <w:szCs w:val="20"/>
          <w:highlight w:val="white"/>
          <w:u w:val="single"/>
        </w:rPr>
      </w:pPr>
      <w:r>
        <w:rPr>
          <w:rFonts w:ascii="Georgia" w:eastAsia="Georgia" w:hAnsi="Georgia" w:cs="Georgia"/>
          <w:b/>
          <w:color w:val="000000"/>
          <w:sz w:val="20"/>
          <w:szCs w:val="20"/>
          <w:highlight w:val="white"/>
        </w:rPr>
        <w:t>E-</w:t>
      </w:r>
      <w:proofErr w:type="spellStart"/>
      <w:r>
        <w:rPr>
          <w:rFonts w:ascii="Georgia" w:eastAsia="Georgia" w:hAnsi="Georgia" w:cs="Georgia"/>
          <w:b/>
          <w:color w:val="000000"/>
          <w:sz w:val="20"/>
          <w:szCs w:val="20"/>
          <w:highlight w:val="white"/>
        </w:rPr>
        <w:t>mail</w:t>
      </w:r>
      <w:proofErr w:type="spellEnd"/>
      <w:r>
        <w:rPr>
          <w:rFonts w:ascii="Georgia" w:eastAsia="Georgia" w:hAnsi="Georgia" w:cs="Georgia"/>
          <w:b/>
          <w:color w:val="000000"/>
          <w:sz w:val="20"/>
          <w:szCs w:val="20"/>
          <w:highlight w:val="white"/>
        </w:rPr>
        <w:t>:</w:t>
      </w:r>
      <w:r>
        <w:rPr>
          <w:rFonts w:ascii="Georgia" w:eastAsia="Georgia" w:hAnsi="Georgia" w:cs="Georgia"/>
          <w:color w:val="000000"/>
          <w:sz w:val="20"/>
          <w:szCs w:val="20"/>
          <w:highlight w:val="white"/>
        </w:rPr>
        <w:t xml:space="preserve"> </w:t>
      </w:r>
      <w:hyperlink r:id="rId38">
        <w:r>
          <w:rPr>
            <w:rFonts w:ascii="Georgia" w:eastAsia="Georgia" w:hAnsi="Georgia" w:cs="Georgia"/>
            <w:color w:val="000080"/>
            <w:sz w:val="20"/>
            <w:szCs w:val="20"/>
            <w:highlight w:val="white"/>
            <w:u w:val="single"/>
          </w:rPr>
          <w:t>pressoffice@sk.ru</w:t>
        </w:r>
      </w:hyperlink>
    </w:p>
    <w:p w14:paraId="3EA8A5A4" w14:textId="77777777" w:rsidR="005C5312" w:rsidRPr="00555CDC" w:rsidRDefault="005C5312" w:rsidP="00555CDC">
      <w:pPr>
        <w:widowControl/>
        <w:spacing w:line="276" w:lineRule="auto"/>
        <w:jc w:val="both"/>
        <w:rPr>
          <w:rFonts w:ascii="Georgia" w:eastAsia="Georgia" w:hAnsi="Georgia"/>
          <w:sz w:val="20"/>
        </w:rPr>
      </w:pPr>
    </w:p>
    <w:p w14:paraId="66E76BD4" w14:textId="77777777" w:rsidR="005C5312" w:rsidRPr="00555CDC" w:rsidRDefault="005C5312" w:rsidP="00555CDC">
      <w:pPr>
        <w:widowControl/>
        <w:spacing w:line="276" w:lineRule="auto"/>
        <w:jc w:val="both"/>
        <w:rPr>
          <w:rFonts w:ascii="Georgia" w:eastAsia="Georgia" w:hAnsi="Georgia"/>
          <w:sz w:val="20"/>
        </w:rPr>
      </w:pPr>
    </w:p>
    <w:p w14:paraId="1643B851" w14:textId="3D2101C8" w:rsidR="005C5312" w:rsidRPr="00555CDC" w:rsidRDefault="005C5312" w:rsidP="001F6D08">
      <w:pPr>
        <w:spacing w:beforeLines="40" w:before="96" w:afterLines="80" w:after="192" w:line="276" w:lineRule="auto"/>
        <w:jc w:val="both"/>
        <w:rPr>
          <w:rFonts w:ascii="Georgia" w:hAnsi="Georgia"/>
          <w:color w:val="1F497D"/>
          <w:sz w:val="20"/>
          <w:szCs w:val="20"/>
        </w:rPr>
      </w:pPr>
      <w:r w:rsidRPr="00555CDC">
        <w:rPr>
          <w:rFonts w:ascii="Georgia" w:eastAsia="Georgia" w:hAnsi="Georgia"/>
          <w:b/>
          <w:color w:val="0033CC"/>
          <w:sz w:val="20"/>
        </w:rPr>
        <w:t>«</w:t>
      </w:r>
      <w:proofErr w:type="spellStart"/>
      <w:r w:rsidRPr="00555CDC">
        <w:rPr>
          <w:rFonts w:ascii="Georgia" w:eastAsia="Georgia" w:hAnsi="Georgia"/>
          <w:b/>
          <w:color w:val="0033CC"/>
          <w:sz w:val="20"/>
        </w:rPr>
        <w:t>Инфосистемы</w:t>
      </w:r>
      <w:proofErr w:type="spellEnd"/>
      <w:r w:rsidRPr="00555CDC">
        <w:rPr>
          <w:rFonts w:ascii="Georgia" w:eastAsia="Georgia" w:hAnsi="Georgia"/>
          <w:b/>
          <w:color w:val="0033CC"/>
          <w:sz w:val="20"/>
        </w:rPr>
        <w:t xml:space="preserve"> Джет»</w:t>
      </w:r>
      <w:r w:rsidRPr="00555CDC">
        <w:rPr>
          <w:rFonts w:ascii="Georgia" w:eastAsia="Georgia" w:hAnsi="Georgia"/>
          <w:color w:val="0033CC"/>
          <w:sz w:val="20"/>
        </w:rPr>
        <w:t xml:space="preserve"> </w:t>
      </w:r>
      <w:r w:rsidRPr="00555CDC">
        <w:rPr>
          <w:rFonts w:ascii="Georgia" w:eastAsia="Georgia" w:hAnsi="Georgia"/>
          <w:sz w:val="20"/>
        </w:rPr>
        <w:t xml:space="preserve">— одна из крупнейших ИТ-компаний в России. С 1991 года работает на рынке системной интеграции, реализуя ежегодно </w:t>
      </w:r>
      <w:hyperlink r:id="rId39">
        <w:r>
          <w:rPr>
            <w:rFonts w:ascii="Georgia" w:eastAsia="Georgia" w:hAnsi="Georgia" w:cs="Georgia"/>
            <w:color w:val="0033CC"/>
            <w:sz w:val="20"/>
            <w:szCs w:val="20"/>
            <w:u w:val="single"/>
          </w:rPr>
          <w:t>более 1000 проектов</w:t>
        </w:r>
      </w:hyperlink>
      <w:r w:rsidRPr="00555CDC">
        <w:rPr>
          <w:rFonts w:ascii="Georgia" w:eastAsia="Georgia" w:hAnsi="Georgia"/>
          <w:sz w:val="20"/>
        </w:rPr>
        <w:t>, многие из которых уникальны по масштабу и сложности. Штат — более 2000 сотрудников.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555CDC">
        <w:rPr>
          <w:rFonts w:ascii="Georgia" w:eastAsia="Georgia" w:hAnsi="Georgia"/>
          <w:sz w:val="20"/>
        </w:rPr>
        <w:t xml:space="preserve">Компания располагает несколькими офисами и представительствами в России. </w:t>
      </w:r>
      <w:r w:rsidR="001F6D08" w:rsidRPr="001F6D08">
        <w:rPr>
          <w:rFonts w:ascii="Georgia" w:eastAsia="Georgia" w:hAnsi="Georgia"/>
          <w:sz w:val="20"/>
        </w:rPr>
        <w:t>Входит</w:t>
      </w:r>
      <w:r w:rsidR="001F6D08" w:rsidRPr="002D3EF7">
        <w:rPr>
          <w:rFonts w:ascii="Arial" w:hAnsi="Arial" w:cs="Arial"/>
          <w:sz w:val="16"/>
          <w:szCs w:val="16"/>
        </w:rPr>
        <w:t xml:space="preserve"> </w:t>
      </w:r>
      <w:r w:rsidR="001F6D08" w:rsidRPr="001F6D08">
        <w:rPr>
          <w:rFonts w:ascii="Georgia" w:hAnsi="Georgia" w:cs="Arial"/>
          <w:sz w:val="20"/>
          <w:szCs w:val="20"/>
        </w:rPr>
        <w:t xml:space="preserve">в </w:t>
      </w:r>
      <w:r w:rsidR="001F6D08" w:rsidRPr="001F6D08">
        <w:rPr>
          <w:rFonts w:ascii="Georgia" w:hAnsi="Georgia" w:cs="Arial"/>
          <w:b/>
          <w:sz w:val="20"/>
          <w:szCs w:val="20"/>
        </w:rPr>
        <w:t xml:space="preserve">ТОП-5 </w:t>
      </w:r>
      <w:r w:rsidR="001F6D08" w:rsidRPr="001F6D08">
        <w:rPr>
          <w:rFonts w:ascii="Georgia" w:hAnsi="Georgia" w:cs="Arial"/>
          <w:sz w:val="20"/>
          <w:szCs w:val="20"/>
        </w:rPr>
        <w:t>крупнейших российских ИТ-компаний (</w:t>
      </w:r>
      <w:r w:rsidR="001F6D08" w:rsidRPr="001F6D08">
        <w:rPr>
          <w:rFonts w:ascii="Georgia" w:hAnsi="Georgia" w:cs="Arial"/>
          <w:sz w:val="20"/>
          <w:szCs w:val="20"/>
          <w:lang w:val="en-US"/>
        </w:rPr>
        <w:t>RAEX</w:t>
      </w:r>
      <w:r w:rsidR="001F6D08" w:rsidRPr="001F6D08">
        <w:rPr>
          <w:rFonts w:ascii="Georgia" w:hAnsi="Georgia" w:cs="Arial"/>
          <w:sz w:val="20"/>
          <w:szCs w:val="20"/>
        </w:rPr>
        <w:t xml:space="preserve"> 2023г.). Лидер на рынке ИТ-аутсорсинга в России (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Tadviser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 2022г.), </w:t>
      </w:r>
      <w:r w:rsidR="001F6D08" w:rsidRPr="001F6D08">
        <w:rPr>
          <w:rFonts w:ascii="Georgia" w:hAnsi="Georgia" w:cs="Arial"/>
          <w:b/>
          <w:sz w:val="20"/>
          <w:szCs w:val="20"/>
        </w:rPr>
        <w:t>№1</w:t>
      </w:r>
      <w:r w:rsidR="001F6D08" w:rsidRPr="001F6D08">
        <w:rPr>
          <w:rFonts w:ascii="Georgia" w:hAnsi="Georgia" w:cs="Arial"/>
          <w:sz w:val="20"/>
          <w:szCs w:val="20"/>
        </w:rPr>
        <w:t xml:space="preserve"> среди крупнейших поставщиков инфраструктуры дата-центров (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Cnews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 2022г.), </w:t>
      </w:r>
      <w:r w:rsidR="001F6D08" w:rsidRPr="001F6D08">
        <w:rPr>
          <w:rFonts w:ascii="Georgia" w:hAnsi="Georgia" w:cs="Arial"/>
          <w:b/>
          <w:sz w:val="20"/>
          <w:szCs w:val="20"/>
        </w:rPr>
        <w:t>№2</w:t>
      </w:r>
      <w:r w:rsidR="001F6D08" w:rsidRPr="001F6D08">
        <w:rPr>
          <w:rFonts w:ascii="Georgia" w:hAnsi="Georgia" w:cs="Arial"/>
          <w:sz w:val="20"/>
          <w:szCs w:val="20"/>
        </w:rPr>
        <w:t xml:space="preserve"> среди крупнейших поставщиков ИТ-услуг (</w:t>
      </w:r>
      <w:r w:rsidR="001F6D08" w:rsidRPr="001F6D08">
        <w:rPr>
          <w:rFonts w:ascii="Georgia" w:hAnsi="Georgia" w:cs="Arial"/>
          <w:sz w:val="20"/>
          <w:szCs w:val="20"/>
          <w:lang w:val="en-US"/>
        </w:rPr>
        <w:t>RAEX</w:t>
      </w:r>
      <w:r w:rsidR="001F6D08" w:rsidRPr="001F6D08">
        <w:rPr>
          <w:rFonts w:ascii="Georgia" w:hAnsi="Georgia" w:cs="Arial"/>
          <w:sz w:val="20"/>
          <w:szCs w:val="20"/>
        </w:rPr>
        <w:t xml:space="preserve"> 2023г.), </w:t>
      </w:r>
      <w:r w:rsidR="001F6D08" w:rsidRPr="001F6D08">
        <w:rPr>
          <w:rFonts w:ascii="Georgia" w:hAnsi="Georgia" w:cs="Arial"/>
          <w:b/>
          <w:sz w:val="20"/>
          <w:szCs w:val="20"/>
        </w:rPr>
        <w:t>№2</w:t>
      </w:r>
      <w:r w:rsidR="001F6D08" w:rsidRPr="001F6D08">
        <w:rPr>
          <w:rFonts w:ascii="Georgia" w:hAnsi="Georgia" w:cs="Arial"/>
          <w:sz w:val="20"/>
          <w:szCs w:val="20"/>
        </w:rPr>
        <w:t xml:space="preserve"> среди крупнейших интеграторов в сфере защиты информации (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CNews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Analytics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, 2022г.), </w:t>
      </w:r>
      <w:r w:rsidR="001F6D08" w:rsidRPr="001F6D08">
        <w:rPr>
          <w:rFonts w:ascii="Georgia" w:hAnsi="Georgia" w:cs="Arial"/>
          <w:b/>
          <w:sz w:val="20"/>
          <w:szCs w:val="20"/>
        </w:rPr>
        <w:t>№2</w:t>
      </w:r>
      <w:r w:rsidR="001F6D08" w:rsidRPr="001F6D08">
        <w:rPr>
          <w:rFonts w:ascii="Georgia" w:hAnsi="Georgia" w:cs="Arial"/>
          <w:sz w:val="20"/>
          <w:szCs w:val="20"/>
        </w:rPr>
        <w:t xml:space="preserve"> среди крупнейших поставщиков для промышленности (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Tadviser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 2022г.), </w:t>
      </w:r>
      <w:r w:rsidR="001F6D08" w:rsidRPr="001F6D08">
        <w:rPr>
          <w:rFonts w:ascii="Georgia" w:hAnsi="Georgia" w:cs="Arial"/>
          <w:b/>
          <w:sz w:val="20"/>
          <w:szCs w:val="20"/>
        </w:rPr>
        <w:t>№2</w:t>
      </w:r>
      <w:r w:rsidR="001F6D08" w:rsidRPr="001F6D08">
        <w:rPr>
          <w:rFonts w:ascii="Georgia" w:hAnsi="Georgia" w:cs="Arial"/>
          <w:sz w:val="20"/>
          <w:szCs w:val="20"/>
        </w:rPr>
        <w:t xml:space="preserve"> </w:t>
      </w:r>
      <w:r w:rsidR="001F6D08" w:rsidRPr="001F6D08">
        <w:rPr>
          <w:rFonts w:ascii="Georgia" w:hAnsi="Georgia" w:cs="Arial"/>
          <w:sz w:val="20"/>
          <w:szCs w:val="20"/>
        </w:rPr>
        <w:lastRenderedPageBreak/>
        <w:t>среди крупнейших поставщиков для российских банков (</w:t>
      </w:r>
      <w:proofErr w:type="spellStart"/>
      <w:r w:rsidR="001F6D08" w:rsidRPr="001F6D08">
        <w:rPr>
          <w:rFonts w:ascii="Georgia" w:hAnsi="Georgia" w:cs="Arial"/>
          <w:sz w:val="20"/>
          <w:szCs w:val="20"/>
        </w:rPr>
        <w:t>Tadviser</w:t>
      </w:r>
      <w:proofErr w:type="spellEnd"/>
      <w:r w:rsidR="001F6D08" w:rsidRPr="001F6D08">
        <w:rPr>
          <w:rFonts w:ascii="Georgia" w:hAnsi="Georgia" w:cs="Arial"/>
          <w:sz w:val="20"/>
          <w:szCs w:val="20"/>
        </w:rPr>
        <w:t xml:space="preserve"> 2022г.).</w:t>
      </w:r>
    </w:p>
    <w:p w14:paraId="3F02BFFC" w14:textId="77777777" w:rsidR="005C5312" w:rsidRPr="00555CDC" w:rsidRDefault="005C5312" w:rsidP="00555CDC">
      <w:pPr>
        <w:widowControl/>
        <w:spacing w:before="96" w:after="192" w:line="276" w:lineRule="auto"/>
        <w:jc w:val="both"/>
        <w:rPr>
          <w:rFonts w:ascii="Georgia" w:eastAsia="Georgia" w:hAnsi="Georgia"/>
          <w:sz w:val="20"/>
        </w:rPr>
      </w:pPr>
      <w:r w:rsidRPr="00555CDC">
        <w:rPr>
          <w:rFonts w:ascii="Georgia" w:eastAsia="Georgia" w:hAnsi="Georgia"/>
          <w:sz w:val="20"/>
        </w:rPr>
        <w:t xml:space="preserve">Ключевые направления деятельности: ИТ-инфраструктура, сети и инженерные системы, ИТ-аутсорсинг, информационная безопасность, машинное обучение, заказная разработка ПО, внедрение и сопровождение бизнес-приложений </w:t>
      </w:r>
      <w:proofErr w:type="spellStart"/>
      <w:r w:rsidRPr="00555CDC">
        <w:rPr>
          <w:rFonts w:ascii="Georgia" w:eastAsia="Georgia" w:hAnsi="Georgia"/>
          <w:sz w:val="20"/>
        </w:rPr>
        <w:t>enterprise</w:t>
      </w:r>
      <w:proofErr w:type="spellEnd"/>
      <w:r w:rsidRPr="00555CDC">
        <w:rPr>
          <w:rFonts w:ascii="Georgia" w:eastAsia="Georgia" w:hAnsi="Georgia"/>
          <w:sz w:val="20"/>
        </w:rPr>
        <w:t xml:space="preserve">-уровня, промышленная безопасность и </w:t>
      </w:r>
      <w:proofErr w:type="spellStart"/>
      <w:r w:rsidRPr="00555CDC">
        <w:rPr>
          <w:rFonts w:ascii="Georgia" w:eastAsia="Georgia" w:hAnsi="Georgia"/>
          <w:sz w:val="20"/>
        </w:rPr>
        <w:t>IoT</w:t>
      </w:r>
      <w:proofErr w:type="spellEnd"/>
      <w:r w:rsidRPr="00555CDC">
        <w:rPr>
          <w:rFonts w:ascii="Georgia" w:eastAsia="Georgia" w:hAnsi="Georgia"/>
          <w:sz w:val="20"/>
        </w:rPr>
        <w:t>.</w:t>
      </w:r>
    </w:p>
    <w:p w14:paraId="021FBA52" w14:textId="42085B0A" w:rsidR="005C5312" w:rsidRPr="00555CDC" w:rsidRDefault="005C5312" w:rsidP="00555CDC">
      <w:pPr>
        <w:widowControl/>
        <w:spacing w:line="276" w:lineRule="auto"/>
        <w:jc w:val="both"/>
        <w:rPr>
          <w:rFonts w:ascii="Georgia" w:eastAsia="Georgia" w:hAnsi="Georgia"/>
          <w:sz w:val="20"/>
        </w:rPr>
      </w:pPr>
      <w:r w:rsidRPr="00555CDC">
        <w:rPr>
          <w:rFonts w:ascii="Georgia" w:eastAsia="Georgia" w:hAnsi="Georgia"/>
          <w:sz w:val="20"/>
        </w:rPr>
        <w:t xml:space="preserve">Новости компании доступны </w:t>
      </w:r>
      <w:r w:rsidR="001F6D08">
        <w:rPr>
          <w:rFonts w:ascii="Georgia" w:eastAsia="Georgia" w:hAnsi="Georgia"/>
          <w:sz w:val="20"/>
        </w:rPr>
        <w:t xml:space="preserve">в </w:t>
      </w:r>
      <w:hyperlink r:id="rId40">
        <w:r>
          <w:rPr>
            <w:rFonts w:ascii="Georgia" w:eastAsia="Georgia" w:hAnsi="Georgia" w:cs="Georgia"/>
            <w:color w:val="0033CC"/>
            <w:sz w:val="20"/>
            <w:szCs w:val="20"/>
            <w:u w:val="single"/>
          </w:rPr>
          <w:t>telegram</w:t>
        </w:r>
      </w:hyperlink>
      <w:r w:rsidRPr="00555CDC">
        <w:rPr>
          <w:rFonts w:ascii="Georgia" w:eastAsia="Georgia" w:hAnsi="Georgia"/>
          <w:sz w:val="20"/>
        </w:rPr>
        <w:t xml:space="preserve"> и на сайте </w:t>
      </w:r>
      <w:hyperlink r:id="rId41">
        <w:r>
          <w:rPr>
            <w:rFonts w:ascii="Georgia" w:eastAsia="Georgia" w:hAnsi="Georgia" w:cs="Georgia"/>
            <w:color w:val="0033CC"/>
            <w:sz w:val="20"/>
            <w:szCs w:val="20"/>
            <w:u w:val="single"/>
          </w:rPr>
          <w:t>www.jet.su</w:t>
        </w:r>
      </w:hyperlink>
    </w:p>
    <w:p w14:paraId="163B8C58" w14:textId="77777777" w:rsidR="005C5312" w:rsidRPr="00555CDC" w:rsidRDefault="005C5312" w:rsidP="00555CDC">
      <w:pPr>
        <w:widowControl/>
        <w:spacing w:line="276" w:lineRule="auto"/>
        <w:jc w:val="both"/>
        <w:rPr>
          <w:rFonts w:ascii="Georgia" w:eastAsia="Georgia" w:hAnsi="Georgia"/>
          <w:sz w:val="20"/>
        </w:rPr>
      </w:pPr>
      <w:r w:rsidRPr="00555CDC">
        <w:rPr>
          <w:rFonts w:ascii="Georgia" w:eastAsia="Georgia" w:hAnsi="Georgia"/>
          <w:sz w:val="20"/>
        </w:rPr>
        <w:t xml:space="preserve">Также вы можете найти наши посты на </w:t>
      </w:r>
      <w:hyperlink r:id="rId42">
        <w:proofErr w:type="spellStart"/>
        <w:r w:rsidRPr="00555CDC">
          <w:rPr>
            <w:rFonts w:ascii="Georgia" w:eastAsia="Georgia" w:hAnsi="Georgia"/>
            <w:sz w:val="20"/>
          </w:rPr>
          <w:t>Habr</w:t>
        </w:r>
        <w:proofErr w:type="spellEnd"/>
      </w:hyperlink>
    </w:p>
    <w:p w14:paraId="0583DA6D" w14:textId="559975F5" w:rsidR="005C5312" w:rsidRDefault="005C5312" w:rsidP="005C5312">
      <w:pPr>
        <w:widowControl/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555CDC">
        <w:rPr>
          <w:rFonts w:ascii="Georgia" w:eastAsia="Georgia" w:hAnsi="Georgia"/>
          <w:sz w:val="20"/>
        </w:rPr>
        <w:t xml:space="preserve">За детальной информацией обращайтесь в пресс-службу: </w:t>
      </w:r>
      <w:hyperlink r:id="rId43">
        <w:r>
          <w:rPr>
            <w:rFonts w:ascii="Georgia" w:eastAsia="Georgia" w:hAnsi="Georgia" w:cs="Georgia"/>
            <w:color w:val="0033CC"/>
            <w:sz w:val="20"/>
            <w:szCs w:val="20"/>
            <w:u w:val="single"/>
          </w:rPr>
          <w:t>pr@jet.su</w:t>
        </w:r>
      </w:hyperlink>
    </w:p>
    <w:p w14:paraId="2E5F3288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color w:val="0000FF"/>
          <w:sz w:val="20"/>
          <w:szCs w:val="20"/>
          <w:highlight w:val="white"/>
          <w:u w:val="single"/>
        </w:rPr>
      </w:pPr>
    </w:p>
    <w:p w14:paraId="15226852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color w:val="0000FF"/>
          <w:sz w:val="20"/>
          <w:szCs w:val="20"/>
          <w:highlight w:val="white"/>
          <w:u w:val="single"/>
        </w:rPr>
      </w:pPr>
    </w:p>
    <w:p w14:paraId="6408CE41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color w:val="0000FF"/>
          <w:sz w:val="20"/>
          <w:szCs w:val="20"/>
          <w:highlight w:val="white"/>
          <w:u w:val="single"/>
        </w:rPr>
      </w:pPr>
    </w:p>
    <w:p w14:paraId="40DD83DB" w14:textId="77777777" w:rsidR="005C5312" w:rsidRDefault="005C5312" w:rsidP="005C5312">
      <w:pPr>
        <w:widowControl/>
        <w:spacing w:before="20" w:after="20" w:line="276" w:lineRule="auto"/>
        <w:jc w:val="center"/>
        <w:rPr>
          <w:rFonts w:ascii="Arial" w:eastAsia="Arial" w:hAnsi="Arial" w:cs="Arial"/>
          <w:b/>
        </w:rPr>
      </w:pPr>
    </w:p>
    <w:p w14:paraId="0D184626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7747CE42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18C0AB7F" w14:textId="77777777" w:rsidR="005C5312" w:rsidRDefault="005C5312" w:rsidP="005C5312">
      <w:pPr>
        <w:shd w:val="clear" w:color="auto" w:fill="FFFFFF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327FE1CF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6F067E4A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6727D0A5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7D7C3C34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221E972C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0A9A2544" w14:textId="77777777" w:rsidR="005C5312" w:rsidRDefault="005C5312" w:rsidP="005C5312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5694509B" w14:textId="77777777" w:rsidR="005C5312" w:rsidRPr="00555CDC" w:rsidRDefault="005C5312" w:rsidP="00555CDC">
      <w:pPr>
        <w:jc w:val="both"/>
        <w:rPr>
          <w:rFonts w:ascii="Georgia" w:eastAsia="Georgia" w:hAnsi="Georgia"/>
          <w:b/>
          <w:sz w:val="20"/>
        </w:rPr>
      </w:pPr>
    </w:p>
    <w:p w14:paraId="12E53F46" w14:textId="77777777" w:rsidR="00823988" w:rsidRDefault="000635D3"/>
    <w:sectPr w:rsidR="00823988" w:rsidSect="00555CDC">
      <w:headerReference w:type="default" r:id="rId44"/>
      <w:footerReference w:type="default" r:id="rId45"/>
      <w:headerReference w:type="first" r:id="rId46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4632" w14:textId="77777777" w:rsidR="000635D3" w:rsidRDefault="000635D3">
      <w:r>
        <w:separator/>
      </w:r>
    </w:p>
  </w:endnote>
  <w:endnote w:type="continuationSeparator" w:id="0">
    <w:p w14:paraId="113DDFB8" w14:textId="77777777" w:rsidR="000635D3" w:rsidRDefault="0006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9E9E" w14:textId="77777777" w:rsidR="00363210" w:rsidRPr="00555CDC" w:rsidRDefault="000635D3" w:rsidP="00555C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CFF6" w14:textId="77777777" w:rsidR="000635D3" w:rsidRDefault="000635D3">
      <w:r>
        <w:separator/>
      </w:r>
    </w:p>
  </w:footnote>
  <w:footnote w:type="continuationSeparator" w:id="0">
    <w:p w14:paraId="1966625C" w14:textId="77777777" w:rsidR="000635D3" w:rsidRDefault="0006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2855" w14:textId="77777777" w:rsidR="00363210" w:rsidRDefault="000635D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F301" w14:textId="77777777" w:rsidR="00363210" w:rsidRDefault="000635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42CCE"/>
    <w:multiLevelType w:val="multilevel"/>
    <w:tmpl w:val="2118D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12"/>
    <w:rsid w:val="000635D3"/>
    <w:rsid w:val="000653BE"/>
    <w:rsid w:val="00092E5D"/>
    <w:rsid w:val="001F6D08"/>
    <w:rsid w:val="002C453E"/>
    <w:rsid w:val="00332ED3"/>
    <w:rsid w:val="00555CDC"/>
    <w:rsid w:val="005C5312"/>
    <w:rsid w:val="008C055D"/>
    <w:rsid w:val="009E3299"/>
    <w:rsid w:val="00B30484"/>
    <w:rsid w:val="00B53B16"/>
    <w:rsid w:val="00D4265B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A35"/>
  <w15:chartTrackingRefBased/>
  <w15:docId w15:val="{C27E8B7C-32A3-4D2E-A59A-AE6ACDA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3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5312"/>
    <w:pPr>
      <w:keepNext/>
      <w:keepLines/>
      <w:widowControl/>
      <w:spacing w:after="120" w:line="276" w:lineRule="auto"/>
      <w:ind w:left="2160" w:hanging="720"/>
      <w:outlineLvl w:val="2"/>
    </w:pPr>
    <w:rPr>
      <w:rFonts w:ascii="Calibri" w:eastAsia="Calibri" w:hAnsi="Calibri" w:cs="Calibri"/>
      <w:color w:val="709BD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312"/>
    <w:rPr>
      <w:rFonts w:ascii="Calibri" w:eastAsia="Calibri" w:hAnsi="Calibri" w:cs="Calibri"/>
      <w:color w:val="709BD2"/>
      <w:sz w:val="28"/>
      <w:szCs w:val="28"/>
      <w:lang w:eastAsia="ru-RU"/>
    </w:rPr>
  </w:style>
  <w:style w:type="paragraph" w:styleId="a3">
    <w:name w:val="annotation text"/>
    <w:basedOn w:val="a"/>
    <w:link w:val="a4"/>
    <w:unhideWhenUsed/>
    <w:rsid w:val="005C53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5C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5C5312"/>
    <w:rPr>
      <w:sz w:val="16"/>
      <w:szCs w:val="16"/>
    </w:rPr>
  </w:style>
  <w:style w:type="character" w:styleId="a6">
    <w:name w:val="Hyperlink"/>
    <w:rsid w:val="005C5312"/>
    <w:rPr>
      <w:color w:val="0000FF"/>
      <w:u w:val="single"/>
    </w:rPr>
  </w:style>
  <w:style w:type="table" w:styleId="a7">
    <w:name w:val="Table Grid"/>
    <w:basedOn w:val="a1"/>
    <w:rsid w:val="005C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C5312"/>
    <w:rPr>
      <w:b/>
      <w:bCs/>
    </w:rPr>
  </w:style>
  <w:style w:type="paragraph" w:styleId="a9">
    <w:name w:val="Normal (Web)"/>
    <w:basedOn w:val="a"/>
    <w:uiPriority w:val="99"/>
    <w:unhideWhenUsed/>
    <w:rsid w:val="005C5312"/>
    <w:pPr>
      <w:widowControl/>
      <w:spacing w:before="100" w:beforeAutospacing="1" w:after="100" w:afterAutospacing="1"/>
    </w:pPr>
  </w:style>
  <w:style w:type="paragraph" w:styleId="aa">
    <w:name w:val="header"/>
    <w:basedOn w:val="a"/>
    <w:link w:val="ab"/>
    <w:rsid w:val="005C5312"/>
    <w:pPr>
      <w:widowControl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C5312"/>
    <w:pPr>
      <w:widowControl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C531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C53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3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06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gator.sk.ru/orn/1122021" TargetMode="External"/><Relationship Id="rId18" Type="http://schemas.openxmlformats.org/officeDocument/2006/relationships/hyperlink" Target="https://navigator.sk.ru/orn/1123966" TargetMode="External"/><Relationship Id="rId26" Type="http://schemas.openxmlformats.org/officeDocument/2006/relationships/hyperlink" Target="https://navigator.sk.ru/orn/1122283" TargetMode="External"/><Relationship Id="rId39" Type="http://schemas.openxmlformats.org/officeDocument/2006/relationships/hyperlink" Target="https://jet.su/projects/" TargetMode="External"/><Relationship Id="rId21" Type="http://schemas.openxmlformats.org/officeDocument/2006/relationships/hyperlink" Target="https://sdtech.sk.ru/" TargetMode="External"/><Relationship Id="rId34" Type="http://schemas.openxmlformats.org/officeDocument/2006/relationships/hyperlink" Target="https://navigator.sk.ru/orn/1123966" TargetMode="External"/><Relationship Id="rId42" Type="http://schemas.openxmlformats.org/officeDocument/2006/relationships/hyperlink" Target="https://habr.com/ru/company/jetinfosystems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avigator.sk.ru/orn/1121557" TargetMode="External"/><Relationship Id="rId29" Type="http://schemas.openxmlformats.org/officeDocument/2006/relationships/hyperlink" Target="https://navigator.sk.ru/orn/11216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vigator.sk.ru/orn/1122084" TargetMode="External"/><Relationship Id="rId24" Type="http://schemas.openxmlformats.org/officeDocument/2006/relationships/hyperlink" Target="https://navigator.sk.ru/orn/1122084" TargetMode="External"/><Relationship Id="rId32" Type="http://schemas.openxmlformats.org/officeDocument/2006/relationships/hyperlink" Target="https://navigator.sk.ru/orn/1123506" TargetMode="External"/><Relationship Id="rId37" Type="http://schemas.openxmlformats.org/officeDocument/2006/relationships/hyperlink" Target="https://sk.ru/" TargetMode="External"/><Relationship Id="rId40" Type="http://schemas.openxmlformats.org/officeDocument/2006/relationships/hyperlink" Target="https://t.me/jetinfosystem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avigator.sk.ru/orn/1121651" TargetMode="External"/><Relationship Id="rId23" Type="http://schemas.openxmlformats.org/officeDocument/2006/relationships/hyperlink" Target="https://old.sk.ru/net/1120924/" TargetMode="External"/><Relationship Id="rId28" Type="http://schemas.openxmlformats.org/officeDocument/2006/relationships/hyperlink" Target="https://navigator.sk.ru/orn/1125054" TargetMode="External"/><Relationship Id="rId36" Type="http://schemas.openxmlformats.org/officeDocument/2006/relationships/hyperlink" Target="https://sk.ru/" TargetMode="External"/><Relationship Id="rId10" Type="http://schemas.openxmlformats.org/officeDocument/2006/relationships/hyperlink" Target="https://old.sk.ru/net/1120924/" TargetMode="External"/><Relationship Id="rId19" Type="http://schemas.openxmlformats.org/officeDocument/2006/relationships/hyperlink" Target="https://navigator.sk.ru/orn/1124821" TargetMode="External"/><Relationship Id="rId31" Type="http://schemas.openxmlformats.org/officeDocument/2006/relationships/hyperlink" Target="https://navigator.sk.ru/orn/11248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dtech.sk.ru/" TargetMode="External"/><Relationship Id="rId14" Type="http://schemas.openxmlformats.org/officeDocument/2006/relationships/hyperlink" Target="https://navigator.sk.ru/orn/1123615" TargetMode="External"/><Relationship Id="rId22" Type="http://schemas.openxmlformats.org/officeDocument/2006/relationships/hyperlink" Target="https://navigator.sk.ru/orn/1123615" TargetMode="External"/><Relationship Id="rId27" Type="http://schemas.openxmlformats.org/officeDocument/2006/relationships/hyperlink" Target="https://navigator.sk.ru/orn/1122021" TargetMode="External"/><Relationship Id="rId30" Type="http://schemas.openxmlformats.org/officeDocument/2006/relationships/hyperlink" Target="https://navigator.sk.ru/orn/1121657" TargetMode="External"/><Relationship Id="rId35" Type="http://schemas.openxmlformats.org/officeDocument/2006/relationships/hyperlink" Target="https://navigator.sk.ru/orn/1122950" TargetMode="External"/><Relationship Id="rId43" Type="http://schemas.openxmlformats.org/officeDocument/2006/relationships/hyperlink" Target="mailto:pr@jet.su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old.sk.ru/net/1123038/" TargetMode="External"/><Relationship Id="rId17" Type="http://schemas.openxmlformats.org/officeDocument/2006/relationships/hyperlink" Target="https://navigator.sk.ru/orn/1122283" TargetMode="External"/><Relationship Id="rId25" Type="http://schemas.openxmlformats.org/officeDocument/2006/relationships/hyperlink" Target="https://old.sk.ru/net/1123038/" TargetMode="External"/><Relationship Id="rId33" Type="http://schemas.openxmlformats.org/officeDocument/2006/relationships/hyperlink" Target="https://navigator.sk.ru/orn/1121557" TargetMode="External"/><Relationship Id="rId38" Type="http://schemas.openxmlformats.org/officeDocument/2006/relationships/hyperlink" Target="mailto:pressoffice@sk.ru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itonecup.sk.ru/" TargetMode="External"/><Relationship Id="rId41" Type="http://schemas.openxmlformats.org/officeDocument/2006/relationships/hyperlink" Target="http://www.j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Pirkulyeva Albina</dc:creator>
  <cp:keywords/>
  <dc:description/>
  <cp:lastModifiedBy>Pirkulyeva Albina</cp:lastModifiedBy>
  <cp:revision>3</cp:revision>
  <dcterms:created xsi:type="dcterms:W3CDTF">2023-07-20T14:18:00Z</dcterms:created>
  <dcterms:modified xsi:type="dcterms:W3CDTF">2023-08-10T09:05:00Z</dcterms:modified>
</cp:coreProperties>
</file>